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>МУНИЦИПАЛЬНОЕ БЮДЖЕТНОЕ УЧРЕЖДЕНИЕ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ДОПОЛНИТЕЛЬНОГО ОБРАЗОВАНИЯ </w:t>
      </w: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«ДЕТСКАЯ МУЗЫКАЛЬНАЯ ШКОЛА № 2»</w:t>
      </w: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B13BA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ДОПОЛНИТЕЛЬН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АЯ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ПРЕДПРОФЕССИОНАЛЬН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АЯ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А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В ОБЛАСТИ МУЗЫКАЛЬНОГО ИСКУССТВА </w:t>
      </w: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МУЗЫКАЛЬНЫЙ ФОЛЬКЛОР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»</w:t>
      </w:r>
    </w:p>
    <w:p w:rsidR="00BB13BA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B13BA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B13BA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Предметная область ПО.0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МУЗЫКАЛЬНОЕ ИСПОЛНИТЕЛЬСТВО</w:t>
      </w: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Программа по учебному предмету</w:t>
      </w:r>
    </w:p>
    <w:p w:rsidR="00BB13BA" w:rsidRPr="00E2466B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ПО.0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.УП.0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ФОЛЬКЛОРНЫЙ АНСАМБЛЬ</w:t>
      </w:r>
    </w:p>
    <w:p w:rsidR="00BB13BA" w:rsidRDefault="00BB13BA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Default="00B91B78" w:rsidP="00BB13BA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Pr="00E2466B" w:rsidRDefault="00B91B78" w:rsidP="00B91B78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>Красноярск 20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19</w:t>
      </w:r>
    </w:p>
    <w:p w:rsidR="00DE14E3" w:rsidRDefault="00DE14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B91B78" w:rsidRPr="00130249" w:rsidTr="00B91B78">
        <w:trPr>
          <w:trHeight w:val="288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8" w:rsidRPr="00130249" w:rsidRDefault="00B91B78" w:rsidP="00B9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B91B78" w:rsidRPr="00130249" w:rsidRDefault="00B91B78" w:rsidP="00B9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B91B78" w:rsidRPr="00130249" w:rsidRDefault="00B91B78" w:rsidP="00B9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№ 2»</w:t>
            </w:r>
          </w:p>
          <w:p w:rsidR="00B91B78" w:rsidRPr="00130249" w:rsidRDefault="00B91B78" w:rsidP="00B9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78" w:rsidRPr="00130249" w:rsidRDefault="00B91B78" w:rsidP="00B9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78" w:rsidRPr="00130249" w:rsidRDefault="00B91B78" w:rsidP="00B91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B91B78" w:rsidRPr="00130249" w:rsidRDefault="00B91B78" w:rsidP="0075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8" w:rsidRPr="00130249" w:rsidRDefault="00B91B78" w:rsidP="00B91B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91B78" w:rsidRPr="00130249" w:rsidRDefault="00B91B78" w:rsidP="00B91B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Директор А.А. Лаптев</w:t>
            </w:r>
          </w:p>
          <w:p w:rsidR="00B91B78" w:rsidRPr="00130249" w:rsidRDefault="00B91B78" w:rsidP="00B91B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78" w:rsidRPr="00130249" w:rsidRDefault="00B91B78" w:rsidP="00B91B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78" w:rsidRPr="00130249" w:rsidRDefault="00B91B78" w:rsidP="00B91B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91B78" w:rsidRPr="00130249" w:rsidRDefault="00B91B78" w:rsidP="00B91B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B91B78" w:rsidRPr="00130249" w:rsidRDefault="00B91B78" w:rsidP="00B91B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78" w:rsidRPr="00130249" w:rsidRDefault="00B91B78" w:rsidP="00B91B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78" w:rsidRPr="00130249" w:rsidRDefault="00B91B78" w:rsidP="007527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2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F705D" w:rsidRDefault="00AF705D" w:rsidP="00AF70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1B78" w:rsidRDefault="00B91B78" w:rsidP="00AF70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1B78" w:rsidRPr="00F77DDB" w:rsidRDefault="00B91B78" w:rsidP="00B91B78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B91B78" w:rsidRPr="00F77DDB" w:rsidRDefault="00B91B78" w:rsidP="00B91B78">
      <w:pPr>
        <w:shd w:val="clear" w:color="auto" w:fill="FFFFFF"/>
        <w:suppressAutoHyphens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7D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Назарова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Юрьевна</w:t>
      </w:r>
      <w:r w:rsidRPr="00F77D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заведующая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фольклорным </w:t>
      </w:r>
      <w:r w:rsidRPr="00F77DD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отделением МБУДО «ДМШ № 2»</w:t>
      </w:r>
    </w:p>
    <w:p w:rsidR="00B91B78" w:rsidRPr="00F77DDB" w:rsidRDefault="00B91B78" w:rsidP="00B91B78">
      <w:pPr>
        <w:shd w:val="clear" w:color="auto" w:fill="FFFFFF"/>
        <w:suppressAutoHyphens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91B78" w:rsidRPr="00F77DDB" w:rsidRDefault="00B91B78" w:rsidP="00B91B78">
      <w:pPr>
        <w:pStyle w:val="normal"/>
        <w:rPr>
          <w:rFonts w:ascii="Times New Roman" w:hAnsi="Times New Roman" w:cs="Times New Roman"/>
        </w:rPr>
      </w:pPr>
    </w:p>
    <w:p w:rsidR="00B91B78" w:rsidRDefault="00B91B78" w:rsidP="00AF70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1B78" w:rsidRDefault="00B91B78" w:rsidP="00AF70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1B78" w:rsidRDefault="00B91B78" w:rsidP="00AF70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1B78" w:rsidRDefault="00B91B78" w:rsidP="00FC091E">
      <w:pPr>
        <w:jc w:val="center"/>
        <w:rPr>
          <w:rFonts w:ascii="Times New Roman" w:hAnsi="Times New Roman" w:cs="Times New Roman"/>
          <w:sz w:val="28"/>
          <w:szCs w:val="28"/>
        </w:rPr>
        <w:sectPr w:rsidR="00B91B78" w:rsidSect="00E53C4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91E" w:rsidRPr="00FC091E" w:rsidRDefault="00FC091E" w:rsidP="00FC0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lastRenderedPageBreak/>
        <w:t>Структура программы учебного предмета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</w:p>
    <w:p w:rsidR="00FC091E" w:rsidRPr="00FC091E" w:rsidRDefault="00FC091E" w:rsidP="00FC091E">
      <w:pPr>
        <w:rPr>
          <w:rFonts w:ascii="Times New Roman" w:hAnsi="Times New Roman" w:cs="Times New Roman"/>
          <w:b/>
          <w:sz w:val="28"/>
          <w:szCs w:val="28"/>
        </w:rPr>
      </w:pPr>
      <w:r w:rsidRPr="00FC091E">
        <w:rPr>
          <w:rFonts w:ascii="Times New Roman" w:hAnsi="Times New Roman" w:cs="Times New Roman"/>
          <w:b/>
          <w:sz w:val="28"/>
          <w:szCs w:val="28"/>
        </w:rPr>
        <w:t>I.</w:t>
      </w:r>
      <w:r w:rsidRPr="00FC091E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 xml:space="preserve">   учреждения на реализацию учебного предмета;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Цель и задачи учебного предмета;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</w:p>
    <w:p w:rsidR="00FC091E" w:rsidRPr="00FC091E" w:rsidRDefault="00FC091E" w:rsidP="00FC091E">
      <w:pPr>
        <w:rPr>
          <w:rFonts w:ascii="Times New Roman" w:hAnsi="Times New Roman" w:cs="Times New Roman"/>
          <w:b/>
          <w:sz w:val="28"/>
          <w:szCs w:val="28"/>
        </w:rPr>
      </w:pPr>
      <w:r w:rsidRPr="00FC091E">
        <w:rPr>
          <w:rFonts w:ascii="Times New Roman" w:hAnsi="Times New Roman" w:cs="Times New Roman"/>
          <w:b/>
          <w:sz w:val="28"/>
          <w:szCs w:val="28"/>
        </w:rPr>
        <w:t>II.</w:t>
      </w:r>
      <w:r w:rsidRPr="00FC091E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Календарно-тематические планы по годам обучения (классам);</w:t>
      </w:r>
    </w:p>
    <w:p w:rsidR="00FC091E" w:rsidRPr="00FC091E" w:rsidRDefault="00FC091E" w:rsidP="00FC091E">
      <w:pPr>
        <w:rPr>
          <w:rFonts w:ascii="Times New Roman" w:hAnsi="Times New Roman" w:cs="Times New Roman"/>
          <w:b/>
          <w:sz w:val="28"/>
          <w:szCs w:val="28"/>
        </w:rPr>
      </w:pPr>
      <w:r w:rsidRPr="00FC091E">
        <w:rPr>
          <w:rFonts w:ascii="Times New Roman" w:hAnsi="Times New Roman" w:cs="Times New Roman"/>
          <w:b/>
          <w:sz w:val="28"/>
          <w:szCs w:val="28"/>
        </w:rPr>
        <w:t>III.</w:t>
      </w:r>
      <w:r w:rsidRPr="00FC091E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</w:p>
    <w:p w:rsidR="00FC091E" w:rsidRPr="00FC091E" w:rsidRDefault="00FC091E" w:rsidP="00FC091E">
      <w:pPr>
        <w:rPr>
          <w:rFonts w:ascii="Times New Roman" w:hAnsi="Times New Roman" w:cs="Times New Roman"/>
          <w:b/>
          <w:sz w:val="28"/>
          <w:szCs w:val="28"/>
        </w:rPr>
      </w:pPr>
      <w:r w:rsidRPr="00FC091E">
        <w:rPr>
          <w:rFonts w:ascii="Times New Roman" w:hAnsi="Times New Roman" w:cs="Times New Roman"/>
          <w:b/>
          <w:sz w:val="28"/>
          <w:szCs w:val="28"/>
        </w:rPr>
        <w:t>IV.</w:t>
      </w:r>
      <w:r w:rsidRPr="00FC091E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  <w:r w:rsidRPr="00FC091E">
        <w:rPr>
          <w:rFonts w:ascii="Times New Roman" w:hAnsi="Times New Roman" w:cs="Times New Roman"/>
          <w:b/>
          <w:sz w:val="28"/>
          <w:szCs w:val="28"/>
        </w:rPr>
        <w:tab/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Критерии оценки;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</w:p>
    <w:p w:rsidR="00FC091E" w:rsidRPr="00EA6228" w:rsidRDefault="00FC091E" w:rsidP="00FC091E">
      <w:pPr>
        <w:rPr>
          <w:rFonts w:ascii="Times New Roman" w:hAnsi="Times New Roman" w:cs="Times New Roman"/>
          <w:b/>
          <w:sz w:val="28"/>
          <w:szCs w:val="28"/>
        </w:rPr>
      </w:pPr>
      <w:r w:rsidRPr="00EA6228">
        <w:rPr>
          <w:rFonts w:ascii="Times New Roman" w:hAnsi="Times New Roman" w:cs="Times New Roman"/>
          <w:b/>
          <w:sz w:val="28"/>
          <w:szCs w:val="28"/>
        </w:rPr>
        <w:t>VI.</w:t>
      </w:r>
      <w:r w:rsidRPr="00EA6228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методической  и нотной литературы, аудио и видеоматериалов</w:t>
      </w:r>
      <w:r w:rsidRPr="00EA6228">
        <w:rPr>
          <w:rFonts w:ascii="Times New Roman" w:hAnsi="Times New Roman" w:cs="Times New Roman"/>
          <w:b/>
          <w:sz w:val="28"/>
          <w:szCs w:val="28"/>
        </w:rPr>
        <w:tab/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Список рекомендуемой методической литературы;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Список рекомендуемой нотной литературы;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- Список рекомендуемых аудио и видеоматериалов.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</w:p>
    <w:p w:rsidR="005A7F0C" w:rsidRDefault="005A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91E" w:rsidRPr="004E129D" w:rsidRDefault="00FC091E" w:rsidP="004E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1E" w:rsidRPr="004E129D" w:rsidRDefault="00FC091E" w:rsidP="004E1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9D">
        <w:rPr>
          <w:rFonts w:ascii="Times New Roman" w:hAnsi="Times New Roman" w:cs="Times New Roman"/>
          <w:b/>
          <w:sz w:val="28"/>
          <w:szCs w:val="28"/>
        </w:rPr>
        <w:t>I.</w:t>
      </w:r>
      <w:r w:rsidRPr="004E129D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1.</w:t>
      </w:r>
      <w:r w:rsidRPr="00FC091E">
        <w:rPr>
          <w:rFonts w:ascii="Times New Roman" w:hAnsi="Times New Roman" w:cs="Times New Roman"/>
          <w:sz w:val="28"/>
          <w:szCs w:val="28"/>
        </w:rPr>
        <w:tab/>
        <w:t>Характеристика учебного предмета, его место и роль в образовательном процессе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Программа учебного предмета «Фольклорный ансамбль»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«Музыкальный фольклор».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«Музыкальный фольклор» и находится в непосредственной связи с такими предметами как: «Народное музыкальное творчество», «Сольное народное пение», «Сольфеджио», «Музыкальная литература».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>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«Музыкальный фольклор»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систем, типов и видов образовательных учреждений.</w:t>
      </w:r>
    </w:p>
    <w:p w:rsidR="00FC091E" w:rsidRPr="00FC091E" w:rsidRDefault="00FC091E" w:rsidP="00FC091E">
      <w:pPr>
        <w:rPr>
          <w:rFonts w:ascii="Times New Roman" w:hAnsi="Times New Roman" w:cs="Times New Roman"/>
          <w:sz w:val="28"/>
          <w:szCs w:val="28"/>
        </w:rPr>
      </w:pPr>
      <w:r w:rsidRPr="00FC091E">
        <w:rPr>
          <w:rFonts w:ascii="Times New Roman" w:hAnsi="Times New Roman" w:cs="Times New Roman"/>
          <w:sz w:val="28"/>
          <w:szCs w:val="28"/>
        </w:rPr>
        <w:tab/>
      </w:r>
      <w:r w:rsidR="00F20C12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</w:t>
      </w:r>
      <w:r w:rsidR="00F20C12" w:rsidRPr="00FC091E">
        <w:rPr>
          <w:rFonts w:ascii="Times New Roman" w:hAnsi="Times New Roman" w:cs="Times New Roman"/>
          <w:sz w:val="28"/>
          <w:szCs w:val="28"/>
        </w:rPr>
        <w:t>«Фольклорный ансамбль»</w:t>
      </w:r>
      <w:r w:rsidR="00F20C12">
        <w:rPr>
          <w:rFonts w:ascii="Times New Roman" w:hAnsi="Times New Roman" w:cs="Times New Roman"/>
          <w:sz w:val="28"/>
          <w:szCs w:val="28"/>
        </w:rPr>
        <w:t xml:space="preserve"> обусловлена тем, что  фольклорное ансамблевое пение является основополагающей дисциплиной в системе </w:t>
      </w:r>
      <w:proofErr w:type="spellStart"/>
      <w:r w:rsidR="00F20C12">
        <w:rPr>
          <w:rFonts w:ascii="Times New Roman" w:hAnsi="Times New Roman" w:cs="Times New Roman"/>
          <w:sz w:val="28"/>
          <w:szCs w:val="28"/>
        </w:rPr>
        <w:t>этнохудо</w:t>
      </w:r>
      <w:r w:rsidR="00B06960">
        <w:rPr>
          <w:rFonts w:ascii="Times New Roman" w:hAnsi="Times New Roman" w:cs="Times New Roman"/>
          <w:sz w:val="28"/>
          <w:szCs w:val="28"/>
        </w:rPr>
        <w:t>ж</w:t>
      </w:r>
      <w:r w:rsidR="00F20C12">
        <w:rPr>
          <w:rFonts w:ascii="Times New Roman" w:hAnsi="Times New Roman" w:cs="Times New Roman"/>
          <w:sz w:val="28"/>
          <w:szCs w:val="28"/>
        </w:rPr>
        <w:t>ественного</w:t>
      </w:r>
      <w:proofErr w:type="spellEnd"/>
      <w:r w:rsidR="00F20C12">
        <w:rPr>
          <w:rFonts w:ascii="Times New Roman" w:hAnsi="Times New Roman" w:cs="Times New Roman"/>
          <w:sz w:val="28"/>
          <w:szCs w:val="28"/>
        </w:rPr>
        <w:t xml:space="preserve"> образования детей.</w:t>
      </w:r>
    </w:p>
    <w:p w:rsidR="000A53AE" w:rsidRDefault="00FC091E" w:rsidP="000A53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03A6">
        <w:rPr>
          <w:rFonts w:ascii="Times New Roman" w:hAnsi="Times New Roman" w:cs="Times New Roman"/>
          <w:b/>
          <w:sz w:val="28"/>
          <w:szCs w:val="28"/>
        </w:rPr>
        <w:lastRenderedPageBreak/>
        <w:t>2. Срок реализации</w:t>
      </w:r>
      <w:bookmarkEnd w:id="0"/>
      <w:r w:rsidRPr="00FC091E">
        <w:rPr>
          <w:rFonts w:ascii="Times New Roman" w:hAnsi="Times New Roman" w:cs="Times New Roman"/>
          <w:sz w:val="28"/>
          <w:szCs w:val="28"/>
        </w:rPr>
        <w:t xml:space="preserve">учебного предмета «Фольклорный ансамбль»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0A53AE" w:rsidRDefault="000A53AE" w:rsidP="000A53AE">
      <w:pPr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Фольклорный 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0A53AE" w:rsidRDefault="000A53AE" w:rsidP="000A53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Style w:val="a4"/>
        <w:tblW w:w="0" w:type="auto"/>
        <w:tblInd w:w="675" w:type="dxa"/>
        <w:tblLook w:val="04A0"/>
      </w:tblPr>
      <w:tblGrid>
        <w:gridCol w:w="5609"/>
        <w:gridCol w:w="1721"/>
      </w:tblGrid>
      <w:tr w:rsidR="000A53AE" w:rsidRPr="00D80BE3" w:rsidTr="00AF6731">
        <w:tc>
          <w:tcPr>
            <w:tcW w:w="5609" w:type="dxa"/>
          </w:tcPr>
          <w:p w:rsidR="000A53AE" w:rsidRPr="00C20876" w:rsidRDefault="000A53AE" w:rsidP="00AF67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21" w:type="dxa"/>
          </w:tcPr>
          <w:p w:rsidR="000A53AE" w:rsidRPr="00C20876" w:rsidRDefault="000A53AE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0A53AE" w:rsidRPr="00D80BE3" w:rsidTr="00AF6731">
        <w:tc>
          <w:tcPr>
            <w:tcW w:w="5609" w:type="dxa"/>
          </w:tcPr>
          <w:p w:rsidR="000A53AE" w:rsidRPr="00C20876" w:rsidRDefault="000A53AE" w:rsidP="00AF67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</w:tcPr>
          <w:p w:rsidR="000A53AE" w:rsidRPr="00C20876" w:rsidRDefault="000A53AE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</w:tr>
      <w:tr w:rsidR="000A53AE" w:rsidRPr="00D80BE3" w:rsidTr="00AF6731">
        <w:tc>
          <w:tcPr>
            <w:tcW w:w="5609" w:type="dxa"/>
          </w:tcPr>
          <w:p w:rsidR="000A53AE" w:rsidRPr="00C20876" w:rsidRDefault="000A53AE" w:rsidP="00AF67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Количествочасов на аудиторные занятия</w:t>
            </w:r>
          </w:p>
        </w:tc>
        <w:tc>
          <w:tcPr>
            <w:tcW w:w="1721" w:type="dxa"/>
          </w:tcPr>
          <w:p w:rsidR="000A53AE" w:rsidRPr="00C20876" w:rsidRDefault="000A53AE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</w:tr>
      <w:tr w:rsidR="000A53AE" w:rsidRPr="00D80BE3" w:rsidTr="00AF6731">
        <w:tc>
          <w:tcPr>
            <w:tcW w:w="5609" w:type="dxa"/>
          </w:tcPr>
          <w:p w:rsidR="000A53AE" w:rsidRPr="00C20876" w:rsidRDefault="000A53AE" w:rsidP="00AF67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0A53AE" w:rsidRPr="00C20876" w:rsidRDefault="000A53AE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</w:tbl>
    <w:p w:rsidR="000A53AE" w:rsidRDefault="000A53AE" w:rsidP="000A53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5609"/>
        <w:gridCol w:w="1721"/>
      </w:tblGrid>
      <w:tr w:rsidR="00B01884" w:rsidRPr="00D80BE3" w:rsidTr="00B91B78">
        <w:tc>
          <w:tcPr>
            <w:tcW w:w="5609" w:type="dxa"/>
          </w:tcPr>
          <w:p w:rsidR="00B01884" w:rsidRPr="00C20876" w:rsidRDefault="00B01884" w:rsidP="00B91B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21" w:type="dxa"/>
          </w:tcPr>
          <w:p w:rsidR="00B01884" w:rsidRPr="00C20876" w:rsidRDefault="00B01884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01884" w:rsidRPr="00D80BE3" w:rsidTr="00B91B78">
        <w:tc>
          <w:tcPr>
            <w:tcW w:w="5609" w:type="dxa"/>
          </w:tcPr>
          <w:p w:rsidR="00B01884" w:rsidRPr="00C20876" w:rsidRDefault="00B01884" w:rsidP="00B91B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</w:tcPr>
          <w:p w:rsidR="00B01884" w:rsidRPr="00C20876" w:rsidRDefault="00B01884" w:rsidP="00B01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</w:p>
        </w:tc>
      </w:tr>
      <w:tr w:rsidR="00B01884" w:rsidRPr="00D80BE3" w:rsidTr="00B91B78">
        <w:tc>
          <w:tcPr>
            <w:tcW w:w="5609" w:type="dxa"/>
          </w:tcPr>
          <w:p w:rsidR="00B01884" w:rsidRPr="00C20876" w:rsidRDefault="00B01884" w:rsidP="00B91B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Количествочасов на аудиторные занятия</w:t>
            </w:r>
          </w:p>
        </w:tc>
        <w:tc>
          <w:tcPr>
            <w:tcW w:w="1721" w:type="dxa"/>
          </w:tcPr>
          <w:p w:rsidR="00B01884" w:rsidRPr="00C20876" w:rsidRDefault="00B01884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  <w:tr w:rsidR="00B01884" w:rsidRPr="00D80BE3" w:rsidTr="00B91B78">
        <w:tc>
          <w:tcPr>
            <w:tcW w:w="5609" w:type="dxa"/>
          </w:tcPr>
          <w:p w:rsidR="00B01884" w:rsidRPr="00C20876" w:rsidRDefault="00B01884" w:rsidP="00B91B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B01884" w:rsidRPr="00C20876" w:rsidRDefault="00B01884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</w:tbl>
    <w:p w:rsidR="00B01884" w:rsidRDefault="00B01884" w:rsidP="000A53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01884" w:rsidRDefault="00B01884" w:rsidP="000A53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01884" w:rsidRPr="009A4F7E" w:rsidRDefault="00B01884" w:rsidP="000A53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A53AE" w:rsidRDefault="000A53AE" w:rsidP="000A53A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</w:p>
    <w:p w:rsidR="000A53AE" w:rsidRPr="007A0E75" w:rsidRDefault="000A53AE" w:rsidP="000A5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«Ф</w:t>
      </w:r>
      <w:r w:rsidRPr="00D80BE3">
        <w:rPr>
          <w:rFonts w:ascii="Times New Roman" w:hAnsi="Times New Roman" w:cs="Times New Roman"/>
          <w:sz w:val="28"/>
          <w:szCs w:val="28"/>
        </w:rPr>
        <w:t>ольклорный ансамбль</w:t>
      </w:r>
      <w:r>
        <w:rPr>
          <w:rFonts w:ascii="Times New Roman" w:hAnsi="Times New Roman" w:cs="Times New Roman"/>
          <w:sz w:val="28"/>
          <w:szCs w:val="28"/>
        </w:rPr>
        <w:t xml:space="preserve">»может </w:t>
      </w:r>
      <w:r w:rsidRPr="00D80BE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Pr="007A0E75">
        <w:rPr>
          <w:rFonts w:ascii="Times New Roman" w:hAnsi="Times New Roman" w:cs="Times New Roman"/>
          <w:sz w:val="28"/>
          <w:szCs w:val="28"/>
        </w:rPr>
        <w:t>численностью от 11 человек)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>
        <w:rPr>
          <w:rFonts w:ascii="Times New Roman" w:hAnsi="Times New Roman" w:cs="Times New Roman"/>
          <w:sz w:val="28"/>
          <w:szCs w:val="28"/>
        </w:rPr>
        <w:t>численностью от 4</w:t>
      </w:r>
      <w:r w:rsidRPr="007A0E75">
        <w:rPr>
          <w:rFonts w:ascii="Times New Roman" w:hAnsi="Times New Roman" w:cs="Times New Roman"/>
          <w:sz w:val="28"/>
          <w:szCs w:val="28"/>
        </w:rPr>
        <w:t xml:space="preserve"> до 10 человек).</w:t>
      </w:r>
    </w:p>
    <w:p w:rsidR="000A53AE" w:rsidRPr="007A0E75" w:rsidRDefault="000A53AE" w:rsidP="000A5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Примеры возможных форм проведения занятий по предмету «Фольклорный ансамбль»</w:t>
      </w:r>
      <w:r>
        <w:rPr>
          <w:rFonts w:ascii="Times New Roman" w:hAnsi="Times New Roman" w:cs="Times New Roman"/>
          <w:sz w:val="28"/>
          <w:szCs w:val="28"/>
        </w:rPr>
        <w:t xml:space="preserve"> (с учетом введения в вариативную часть предмета «Сольное народное пение»)</w:t>
      </w:r>
      <w:r w:rsidRPr="007A0E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50" w:type="dxa"/>
        <w:tblInd w:w="392" w:type="dxa"/>
        <w:tblLook w:val="04A0"/>
      </w:tblPr>
      <w:tblGrid>
        <w:gridCol w:w="2198"/>
        <w:gridCol w:w="2446"/>
        <w:gridCol w:w="2279"/>
        <w:gridCol w:w="2527"/>
      </w:tblGrid>
      <w:tr w:rsidR="00083A78" w:rsidRPr="007A0E75" w:rsidTr="00AF6731">
        <w:tc>
          <w:tcPr>
            <w:tcW w:w="2198" w:type="dxa"/>
            <w:vMerge w:val="restart"/>
          </w:tcPr>
          <w:p w:rsidR="00083A78" w:rsidRDefault="00083A78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DC03E0" w:rsidRPr="007A0E75" w:rsidRDefault="00DC03E0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лет</w:t>
            </w:r>
          </w:p>
          <w:p w:rsidR="00083A78" w:rsidRPr="007A0E75" w:rsidRDefault="00083A78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(годы обучения)</w:t>
            </w:r>
          </w:p>
        </w:tc>
        <w:tc>
          <w:tcPr>
            <w:tcW w:w="4725" w:type="dxa"/>
            <w:gridSpan w:val="2"/>
          </w:tcPr>
          <w:p w:rsidR="00083A78" w:rsidRPr="007A0E75" w:rsidRDefault="00083A78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2527" w:type="dxa"/>
            <w:vMerge w:val="restart"/>
          </w:tcPr>
          <w:p w:rsidR="00083A78" w:rsidRPr="007A0E75" w:rsidRDefault="00083A78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83A78" w:rsidRPr="007A0E75" w:rsidTr="00AF6731">
        <w:tc>
          <w:tcPr>
            <w:tcW w:w="2198" w:type="dxa"/>
            <w:vMerge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Мелкогрупповые/ групповые</w:t>
            </w:r>
          </w:p>
        </w:tc>
        <w:tc>
          <w:tcPr>
            <w:tcW w:w="2279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527" w:type="dxa"/>
            <w:vMerge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8" w:rsidRPr="007A0E75" w:rsidTr="00AF6731">
        <w:tc>
          <w:tcPr>
            <w:tcW w:w="2198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 (1-2)</w:t>
            </w:r>
          </w:p>
        </w:tc>
        <w:tc>
          <w:tcPr>
            <w:tcW w:w="2446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</w:t>
            </w:r>
          </w:p>
        </w:tc>
        <w:tc>
          <w:tcPr>
            <w:tcW w:w="2279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 w:val="restart"/>
            <w:vAlign w:val="center"/>
          </w:tcPr>
          <w:p w:rsidR="00083A78" w:rsidRPr="007A0E75" w:rsidRDefault="00083A78" w:rsidP="00AF6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зависимости от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обучающихся возможно перераспределение ансамблевых групп.</w:t>
            </w:r>
          </w:p>
        </w:tc>
      </w:tr>
      <w:tr w:rsidR="00083A78" w:rsidRPr="007A0E75" w:rsidTr="00AF6731">
        <w:tc>
          <w:tcPr>
            <w:tcW w:w="2198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Средние классы (3-5)</w:t>
            </w:r>
          </w:p>
        </w:tc>
        <w:tc>
          <w:tcPr>
            <w:tcW w:w="2446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8" w:rsidRPr="007A0E75" w:rsidTr="00AF6731">
        <w:tc>
          <w:tcPr>
            <w:tcW w:w="2198" w:type="dxa"/>
          </w:tcPr>
          <w:p w:rsidR="00083A78" w:rsidRPr="007A0E75" w:rsidRDefault="00083A78" w:rsidP="00505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Старшие классы (6-</w:t>
            </w:r>
            <w:r w:rsidR="00505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:rsidR="00083A78" w:rsidRPr="007A0E75" w:rsidRDefault="000D432D" w:rsidP="000D4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8" w:rsidRPr="007A0E75" w:rsidTr="00AF6731">
        <w:tc>
          <w:tcPr>
            <w:tcW w:w="2198" w:type="dxa"/>
          </w:tcPr>
          <w:p w:rsidR="00083A78" w:rsidRPr="007A0E75" w:rsidRDefault="00083A78" w:rsidP="00505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05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46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Смешанный ансамбль</w:t>
            </w:r>
          </w:p>
        </w:tc>
        <w:tc>
          <w:tcPr>
            <w:tcW w:w="2279" w:type="dxa"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083A78" w:rsidRPr="007A0E75" w:rsidRDefault="00083A78" w:rsidP="00AF6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1E4" w:rsidRDefault="00EE51E4" w:rsidP="00220F2C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50" w:type="dxa"/>
        <w:tblInd w:w="392" w:type="dxa"/>
        <w:tblLook w:val="04A0"/>
      </w:tblPr>
      <w:tblGrid>
        <w:gridCol w:w="2198"/>
        <w:gridCol w:w="2446"/>
        <w:gridCol w:w="2279"/>
        <w:gridCol w:w="2527"/>
      </w:tblGrid>
      <w:tr w:rsidR="00EE51E4" w:rsidRPr="007A0E75" w:rsidTr="00B91B78">
        <w:tc>
          <w:tcPr>
            <w:tcW w:w="2198" w:type="dxa"/>
            <w:vMerge w:val="restart"/>
          </w:tcPr>
          <w:p w:rsidR="00EE51E4" w:rsidRDefault="00EE51E4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DC03E0" w:rsidRPr="007A0E75" w:rsidRDefault="00DC03E0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E51E4" w:rsidRPr="007A0E75" w:rsidRDefault="00EE51E4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(годы обучения)</w:t>
            </w:r>
          </w:p>
        </w:tc>
        <w:tc>
          <w:tcPr>
            <w:tcW w:w="4725" w:type="dxa"/>
            <w:gridSpan w:val="2"/>
          </w:tcPr>
          <w:p w:rsidR="00EE51E4" w:rsidRPr="007A0E75" w:rsidRDefault="00EE51E4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2527" w:type="dxa"/>
            <w:vMerge w:val="restart"/>
          </w:tcPr>
          <w:p w:rsidR="00EE51E4" w:rsidRPr="007A0E75" w:rsidRDefault="00EE51E4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E51E4" w:rsidRPr="007A0E75" w:rsidTr="00B91B78">
        <w:tc>
          <w:tcPr>
            <w:tcW w:w="2198" w:type="dxa"/>
            <w:vMerge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Мелкогрупповые/ групповые</w:t>
            </w:r>
          </w:p>
        </w:tc>
        <w:tc>
          <w:tcPr>
            <w:tcW w:w="2279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527" w:type="dxa"/>
            <w:vMerge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E4" w:rsidRPr="007A0E75" w:rsidTr="00B91B78">
        <w:tc>
          <w:tcPr>
            <w:tcW w:w="2198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Начальные классы (1-2)</w:t>
            </w:r>
          </w:p>
        </w:tc>
        <w:tc>
          <w:tcPr>
            <w:tcW w:w="2446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 w:val="restart"/>
            <w:vAlign w:val="center"/>
          </w:tcPr>
          <w:p w:rsidR="00EE51E4" w:rsidRPr="007A0E75" w:rsidRDefault="00EE51E4" w:rsidP="00B91B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В зависимости от количества обучающихся возможно перераспределение ансамблевых групп.</w:t>
            </w:r>
          </w:p>
        </w:tc>
      </w:tr>
      <w:tr w:rsidR="00EE51E4" w:rsidRPr="007A0E75" w:rsidTr="00B91B78">
        <w:tc>
          <w:tcPr>
            <w:tcW w:w="2198" w:type="dxa"/>
          </w:tcPr>
          <w:p w:rsidR="00EE51E4" w:rsidRPr="007A0E75" w:rsidRDefault="00EE51E4" w:rsidP="00EE5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Средние классы (3-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E4" w:rsidRPr="007A0E75" w:rsidTr="00B91B78">
        <w:tc>
          <w:tcPr>
            <w:tcW w:w="2198" w:type="dxa"/>
          </w:tcPr>
          <w:p w:rsidR="00EE51E4" w:rsidRPr="007A0E75" w:rsidRDefault="00EE51E4" w:rsidP="00EE5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Старшие классы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E4" w:rsidRPr="007A0E75" w:rsidTr="00B91B78">
        <w:tc>
          <w:tcPr>
            <w:tcW w:w="2198" w:type="dxa"/>
          </w:tcPr>
          <w:p w:rsidR="00EE51E4" w:rsidRPr="007A0E75" w:rsidRDefault="00EE51E4" w:rsidP="00EE5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46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Смешанный ансамбль</w:t>
            </w:r>
          </w:p>
        </w:tc>
        <w:tc>
          <w:tcPr>
            <w:tcW w:w="2279" w:type="dxa"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EE51E4" w:rsidRPr="007A0E75" w:rsidRDefault="00EE51E4" w:rsidP="00B91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F2C" w:rsidRDefault="00220F2C" w:rsidP="00220F2C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220F2C" w:rsidRDefault="00220F2C" w:rsidP="00220F2C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средствами вокального искусства раскрыть творческую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идуальность каждого учащегося. </w:t>
      </w:r>
      <w:r w:rsidRPr="00D80BE3">
        <w:rPr>
          <w:rFonts w:ascii="Times New Roman" w:hAnsi="Times New Roman" w:cs="Times New Roman"/>
          <w:sz w:val="28"/>
          <w:szCs w:val="28"/>
        </w:rPr>
        <w:t xml:space="preserve">Занятия по постановке голоса  на уроках «Сольное </w:t>
      </w:r>
      <w:r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D80BE3">
        <w:rPr>
          <w:rFonts w:ascii="Times New Roman" w:hAnsi="Times New Roman" w:cs="Times New Roman"/>
          <w:sz w:val="28"/>
          <w:szCs w:val="28"/>
        </w:rPr>
        <w:t xml:space="preserve">пение» позволят преподавателю лучше узнать ученика, его вокальные  возможности (тембр, диапазон, интенсивность голоса), музыкальные способности, эмоционально-психологические особенности.  </w:t>
      </w:r>
    </w:p>
    <w:p w:rsidR="00193398" w:rsidRDefault="00193398" w:rsidP="00193398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Цель и задачи учебного предмета «Фольклорный ансамбль»</w:t>
      </w:r>
    </w:p>
    <w:p w:rsidR="00193398" w:rsidRPr="00D7672B" w:rsidRDefault="00193398" w:rsidP="00193398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0E75">
        <w:rPr>
          <w:rFonts w:ascii="Times New Roman" w:hAnsi="Times New Roman" w:cs="Times New Roman"/>
          <w:sz w:val="28"/>
          <w:szCs w:val="28"/>
        </w:rPr>
        <w:t xml:space="preserve">азвитие музыкально-творческих способностей </w:t>
      </w:r>
      <w:r w:rsidR="003B10BC" w:rsidRPr="007A0E75">
        <w:rPr>
          <w:rFonts w:ascii="Times New Roman" w:hAnsi="Times New Roman" w:cs="Times New Roman"/>
          <w:sz w:val="28"/>
          <w:szCs w:val="28"/>
        </w:rPr>
        <w:t>учащегося,</w:t>
      </w:r>
      <w:r w:rsidRPr="007A0E7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</w:t>
      </w:r>
      <w:r>
        <w:rPr>
          <w:rFonts w:ascii="Times New Roman" w:hAnsi="Times New Roman" w:cs="Times New Roman"/>
          <w:sz w:val="28"/>
          <w:szCs w:val="28"/>
        </w:rPr>
        <w:t xml:space="preserve">ов  в области музыкального фольклора, а также </w:t>
      </w:r>
      <w:r w:rsidRPr="00D7672B">
        <w:rPr>
          <w:rFonts w:ascii="Times New Roman" w:hAnsi="Times New Roman" w:cs="Times New Roman"/>
          <w:sz w:val="28"/>
          <w:szCs w:val="28"/>
        </w:rPr>
        <w:t>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>о образования по профилю предмета</w:t>
      </w:r>
      <w:r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398" w:rsidRDefault="00193398" w:rsidP="00193398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3398" w:rsidRDefault="003B10BC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98" w:rsidRPr="007A0E75">
        <w:rPr>
          <w:rFonts w:ascii="Times New Roman" w:hAnsi="Times New Roman" w:cs="Times New Roman"/>
          <w:sz w:val="28"/>
          <w:szCs w:val="28"/>
        </w:rPr>
        <w:t>развитие мотивации к познанию народных традиций и овладению специфическими чертами народной музыки;</w:t>
      </w:r>
    </w:p>
    <w:p w:rsidR="00193398" w:rsidRPr="002852E1" w:rsidRDefault="003B10BC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98"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193398" w:rsidRDefault="003B10BC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98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193398" w:rsidRDefault="003B10BC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98"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193398" w:rsidRPr="007A0E75" w:rsidRDefault="003B10BC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98"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193398" w:rsidRPr="00B2043B" w:rsidRDefault="003B10BC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98"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 w:rsidR="00193398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="00193398"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193398" w:rsidRPr="00B2043B" w:rsidRDefault="003B10BC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98" w:rsidRPr="00B2043B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193398" w:rsidRDefault="00193398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«Фольклорный ансамбль»</w:t>
      </w:r>
    </w:p>
    <w:p w:rsidR="00193398" w:rsidRDefault="00193398" w:rsidP="001933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93398" w:rsidRDefault="00193398" w:rsidP="001933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193398" w:rsidRPr="00B2043B" w:rsidRDefault="00193398" w:rsidP="00193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193398" w:rsidRPr="00B2043B" w:rsidRDefault="00193398" w:rsidP="00193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lastRenderedPageBreak/>
        <w:t>- распределение учебного материала погодам обучения;</w:t>
      </w:r>
    </w:p>
    <w:p w:rsidR="00193398" w:rsidRPr="00B2043B" w:rsidRDefault="00193398" w:rsidP="00193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193398" w:rsidRPr="00B2043B" w:rsidRDefault="00193398" w:rsidP="00193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:rsidR="00193398" w:rsidRPr="00B2043B" w:rsidRDefault="00193398" w:rsidP="00193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193398" w:rsidRDefault="00193398" w:rsidP="00193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193398" w:rsidRDefault="00193398" w:rsidP="00193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93398" w:rsidRDefault="00193398" w:rsidP="001933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7.Методы обучения</w:t>
      </w:r>
    </w:p>
    <w:p w:rsidR="00193398" w:rsidRPr="00D80BE3" w:rsidRDefault="00193398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93398" w:rsidRPr="00D80BE3" w:rsidRDefault="00193398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193398" w:rsidRPr="00D80BE3" w:rsidRDefault="00193398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нагля</w:t>
      </w:r>
      <w:r>
        <w:rPr>
          <w:rFonts w:ascii="Times New Roman" w:hAnsi="Times New Roman" w:cs="Times New Roman"/>
          <w:sz w:val="28"/>
          <w:szCs w:val="28"/>
        </w:rPr>
        <w:t>дный (наблюдение, демонстрация);</w:t>
      </w:r>
    </w:p>
    <w:p w:rsidR="00193398" w:rsidRPr="00D80BE3" w:rsidRDefault="00193398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193398" w:rsidRDefault="00193398" w:rsidP="00193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193398" w:rsidRDefault="00193398" w:rsidP="00193398">
      <w:pPr>
        <w:pStyle w:val="ac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для реализации учебного предмета</w:t>
      </w:r>
    </w:p>
    <w:p w:rsidR="00193398" w:rsidRPr="00F26072" w:rsidRDefault="00193398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72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в рамках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2607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граммы «Музыкальный фольклор» учебного </w:t>
      </w:r>
      <w:r w:rsidRPr="00F26072">
        <w:rPr>
          <w:rFonts w:ascii="Times New Roman" w:hAnsi="Times New Roman" w:cs="Times New Roman"/>
          <w:sz w:val="28"/>
          <w:szCs w:val="28"/>
        </w:rPr>
        <w:t xml:space="preserve">предмета «Фольклорный ансамбль» перечень аудиторий, специализированных кабинетов и материально-технического обеспечения включает в себя: </w:t>
      </w:r>
    </w:p>
    <w:p w:rsidR="00193398" w:rsidRPr="00F26072" w:rsidRDefault="00193398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072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концертный зал с роялем/фортепиано;</w:t>
      </w:r>
    </w:p>
    <w:p w:rsidR="00193398" w:rsidRPr="00F26072" w:rsidRDefault="00193398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F26072">
        <w:rPr>
          <w:rFonts w:ascii="Times New Roman" w:hAnsi="Times New Roman" w:cs="Times New Roman"/>
          <w:sz w:val="28"/>
          <w:szCs w:val="28"/>
        </w:rPr>
        <w:t xml:space="preserve"> (проигрыватель компакт дисков, магнитофон,  персональный компьютер);</w:t>
      </w:r>
    </w:p>
    <w:p w:rsidR="00193398" w:rsidRPr="00F26072" w:rsidRDefault="00193398" w:rsidP="0019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библиотеку и помещения</w:t>
      </w:r>
      <w:r w:rsidRPr="00F26072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фильмотеку, просмотровый видеозал/класс).</w:t>
      </w:r>
    </w:p>
    <w:p w:rsidR="00B75475" w:rsidRDefault="005623EA" w:rsidP="00562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3B10BC" w:rsidRDefault="003B10BC" w:rsidP="00FC091E">
      <w:pPr>
        <w:rPr>
          <w:rFonts w:ascii="Times New Roman" w:hAnsi="Times New Roman" w:cs="Times New Roman"/>
          <w:sz w:val="28"/>
          <w:szCs w:val="28"/>
        </w:rPr>
      </w:pPr>
    </w:p>
    <w:p w:rsidR="00DD7902" w:rsidRPr="006B6973" w:rsidRDefault="00DD7902" w:rsidP="00DD79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DD7902" w:rsidRDefault="00DD7902" w:rsidP="00DD7902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D7902" w:rsidRPr="00AF5C54" w:rsidRDefault="00DD7902" w:rsidP="00DD7902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обучения – 8 лет</w:t>
      </w:r>
    </w:p>
    <w:tbl>
      <w:tblPr>
        <w:tblStyle w:val="a4"/>
        <w:tblW w:w="8957" w:type="dxa"/>
        <w:tblInd w:w="108" w:type="dxa"/>
        <w:tblLayout w:type="fixed"/>
        <w:tblLook w:val="04A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35"/>
      </w:tblGrid>
      <w:tr w:rsidR="00DD7902" w:rsidTr="00DD7902">
        <w:tc>
          <w:tcPr>
            <w:tcW w:w="3261" w:type="dxa"/>
          </w:tcPr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DD7902" w:rsidRPr="00BE00BC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7902" w:rsidRPr="00BE00BC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7902" w:rsidRPr="00BE00BC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7902" w:rsidRPr="00BE00BC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D7902" w:rsidRPr="00BE00BC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D7902" w:rsidRPr="00BE00BC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D7902" w:rsidRPr="00BE00BC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DD7902" w:rsidRPr="00BE00BC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D7902" w:rsidTr="00DD7902">
        <w:tc>
          <w:tcPr>
            <w:tcW w:w="3261" w:type="dxa"/>
          </w:tcPr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D7902" w:rsidTr="00DD7902">
        <w:tc>
          <w:tcPr>
            <w:tcW w:w="3261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902" w:rsidTr="00DD7902">
        <w:tc>
          <w:tcPr>
            <w:tcW w:w="3261" w:type="dxa"/>
          </w:tcPr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DD7902" w:rsidTr="00DD7902">
        <w:tc>
          <w:tcPr>
            <w:tcW w:w="3261" w:type="dxa"/>
          </w:tcPr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902" w:rsidTr="00DD7902">
        <w:tc>
          <w:tcPr>
            <w:tcW w:w="3261" w:type="dxa"/>
          </w:tcPr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Общее количество внеаудиторных/самостоятельных занятий  по годам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5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D7902" w:rsidTr="00DD7902">
        <w:tc>
          <w:tcPr>
            <w:tcW w:w="3261" w:type="dxa"/>
          </w:tcPr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учебных занятий  в год 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709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5" w:type="dxa"/>
          </w:tcPr>
          <w:p w:rsidR="00DD7902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02" w:rsidRPr="006B6973" w:rsidRDefault="00DD7902" w:rsidP="00AF6731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D7902" w:rsidRDefault="00E77A41" w:rsidP="00DD7902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обучения – 5 лет</w:t>
      </w:r>
    </w:p>
    <w:tbl>
      <w:tblPr>
        <w:tblStyle w:val="a4"/>
        <w:tblW w:w="6804" w:type="dxa"/>
        <w:tblInd w:w="108" w:type="dxa"/>
        <w:tblLayout w:type="fixed"/>
        <w:tblLook w:val="04A0"/>
      </w:tblPr>
      <w:tblGrid>
        <w:gridCol w:w="3261"/>
        <w:gridCol w:w="708"/>
        <w:gridCol w:w="709"/>
        <w:gridCol w:w="709"/>
        <w:gridCol w:w="709"/>
        <w:gridCol w:w="708"/>
      </w:tblGrid>
      <w:tr w:rsidR="00586990" w:rsidTr="00586990">
        <w:tc>
          <w:tcPr>
            <w:tcW w:w="3261" w:type="dxa"/>
          </w:tcPr>
          <w:p w:rsidR="00586990" w:rsidRPr="006B6973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586990" w:rsidRPr="00BE00BC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6990" w:rsidRPr="00BE00BC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86990" w:rsidRPr="00BE00BC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6990" w:rsidRPr="00BE00BC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6990" w:rsidRPr="00BE00BC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6990" w:rsidTr="00586990">
        <w:tc>
          <w:tcPr>
            <w:tcW w:w="3261" w:type="dxa"/>
          </w:tcPr>
          <w:p w:rsidR="00586990" w:rsidRPr="006B6973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586990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5D0906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86990" w:rsidTr="00586990">
        <w:tc>
          <w:tcPr>
            <w:tcW w:w="3261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E611BE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E611BE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E611BE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E611BE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E611BE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990" w:rsidTr="00586990">
        <w:tc>
          <w:tcPr>
            <w:tcW w:w="3261" w:type="dxa"/>
          </w:tcPr>
          <w:p w:rsidR="00586990" w:rsidRPr="006B6973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E611BE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1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E611BE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1B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E611BE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1B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E611BE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1B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E611BE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1B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86990" w:rsidTr="00586990">
        <w:tc>
          <w:tcPr>
            <w:tcW w:w="3261" w:type="dxa"/>
          </w:tcPr>
          <w:p w:rsidR="00586990" w:rsidRPr="006B6973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841C54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990" w:rsidTr="00586990">
        <w:tc>
          <w:tcPr>
            <w:tcW w:w="3261" w:type="dxa"/>
          </w:tcPr>
          <w:p w:rsidR="00586990" w:rsidRPr="006B6973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Общее количество внеаудиторных/самостоятельных занятий  по годам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E611BE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B91B78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86990" w:rsidTr="00586990">
        <w:tc>
          <w:tcPr>
            <w:tcW w:w="3261" w:type="dxa"/>
          </w:tcPr>
          <w:p w:rsidR="00586990" w:rsidRPr="006B6973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учебных занятий  в год 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E611BE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61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841C54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C5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841C54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C5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586990" w:rsidP="00841C54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C5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8" w:type="dxa"/>
          </w:tcPr>
          <w:p w:rsidR="00586990" w:rsidRDefault="00586990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90" w:rsidRPr="006B6973" w:rsidRDefault="00841C54" w:rsidP="00B91B78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586990" w:rsidRDefault="00586990" w:rsidP="00DD7902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D7902" w:rsidRPr="007A0E75" w:rsidRDefault="00DD7902" w:rsidP="00DD7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DD7902" w:rsidRPr="00AF5C54" w:rsidRDefault="00DD7902" w:rsidP="00DD790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 по предмету «Фольклорный ансамбль»: </w:t>
      </w:r>
    </w:p>
    <w:p w:rsidR="00DD7902" w:rsidRPr="00AF5C54" w:rsidRDefault="00DD7902" w:rsidP="00DD790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DD7902" w:rsidRPr="00AF5C54" w:rsidRDefault="00DD7902" w:rsidP="00DD790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lastRenderedPageBreak/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DD7902" w:rsidRPr="00AF5C54" w:rsidRDefault="00DD7902" w:rsidP="00DD7902">
      <w:pPr>
        <w:pStyle w:val="ac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DD7902" w:rsidRPr="00AF5C54" w:rsidRDefault="00DD7902" w:rsidP="00DD7902">
      <w:pPr>
        <w:pStyle w:val="ac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DD7902" w:rsidRDefault="00DD7902" w:rsidP="00DD7902">
      <w:pPr>
        <w:pStyle w:val="ac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-аудио/видео демонстрация записей подлинных исполнителей народных песен  и др.</w:t>
      </w:r>
    </w:p>
    <w:p w:rsidR="00DD7902" w:rsidRPr="00AF5C54" w:rsidRDefault="00DD7902" w:rsidP="00DD7902">
      <w:pPr>
        <w:pStyle w:val="ac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02" w:rsidRDefault="00DD7902" w:rsidP="00DD79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3B10BC" w:rsidRDefault="00DD7902" w:rsidP="00DD7902">
      <w:pPr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материал на весь период обучения соответственно возрастным возможностям учащихся.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F705D" w:rsidRDefault="00AF705D" w:rsidP="007C533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705D" w:rsidRDefault="00296F03" w:rsidP="00453C0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8 лет</w:t>
      </w:r>
    </w:p>
    <w:tbl>
      <w:tblPr>
        <w:tblStyle w:val="a4"/>
        <w:tblW w:w="9355" w:type="dxa"/>
        <w:tblInd w:w="534" w:type="dxa"/>
        <w:tblLook w:val="04A0"/>
      </w:tblPr>
      <w:tblGrid>
        <w:gridCol w:w="2683"/>
        <w:gridCol w:w="1213"/>
        <w:gridCol w:w="1691"/>
        <w:gridCol w:w="3768"/>
      </w:tblGrid>
      <w:tr w:rsidR="00DE14E3" w:rsidTr="00AF673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Задачи</w:t>
            </w:r>
          </w:p>
        </w:tc>
      </w:tr>
      <w:tr w:rsidR="00DE14E3" w:rsidTr="00AF673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(1 класс)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pStyle w:val="a3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6-8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3" w:rsidRDefault="00DE14E3" w:rsidP="00AF6731">
            <w:pPr>
              <w:pStyle w:val="a3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E3" w:rsidRDefault="00DE14E3" w:rsidP="00AF6731">
            <w:pPr>
              <w:pStyle w:val="a3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допесенными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формами, с детским, игровым и материнским фольклором</w:t>
            </w:r>
          </w:p>
        </w:tc>
      </w:tr>
      <w:tr w:rsidR="00DE14E3" w:rsidTr="00AF6731">
        <w:trPr>
          <w:trHeight w:val="126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DE14E3" w:rsidRDefault="00DE14E3" w:rsidP="00AF67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(2-4 классы)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pStyle w:val="a3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9-12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3" w:rsidRDefault="00DE14E3" w:rsidP="00AF67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E3" w:rsidRDefault="00DE14E3" w:rsidP="00AF67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DE14E3" w:rsidTr="00AF673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DE14E3" w:rsidRDefault="00DE14E3" w:rsidP="0045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(5-8классы)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pStyle w:val="a3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13-15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3" w:rsidRDefault="00DE14E3" w:rsidP="00AF67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E3" w:rsidRDefault="00DE14E3" w:rsidP="00AF67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3" w:rsidRDefault="00DE14E3" w:rsidP="00AF67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освоение традиционной музыкальной культуры. Знакомство с календарными и семейно-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9D2790" w:rsidRDefault="009D2790" w:rsidP="00453C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F03" w:rsidRDefault="00296F03" w:rsidP="00296F03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5 лет</w:t>
      </w:r>
    </w:p>
    <w:tbl>
      <w:tblPr>
        <w:tblStyle w:val="a4"/>
        <w:tblW w:w="9355" w:type="dxa"/>
        <w:tblInd w:w="534" w:type="dxa"/>
        <w:tblLook w:val="04A0"/>
      </w:tblPr>
      <w:tblGrid>
        <w:gridCol w:w="2683"/>
        <w:gridCol w:w="1213"/>
        <w:gridCol w:w="1691"/>
        <w:gridCol w:w="3768"/>
      </w:tblGrid>
      <w:tr w:rsidR="009D2790" w:rsidTr="00B91B78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Задачи</w:t>
            </w:r>
          </w:p>
        </w:tc>
      </w:tr>
      <w:tr w:rsidR="009D2790" w:rsidTr="00B91B78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(1 класс)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C57F83" w:rsidP="00971AD8">
            <w:pPr>
              <w:pStyle w:val="a3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97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7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Default="009D2790" w:rsidP="00B91B78">
            <w:pPr>
              <w:pStyle w:val="a3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90" w:rsidRDefault="009D2790" w:rsidP="00B91B78">
            <w:pPr>
              <w:pStyle w:val="a3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допесенными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формами, с детским, игровым и материнским фольклором</w:t>
            </w:r>
          </w:p>
        </w:tc>
      </w:tr>
      <w:tr w:rsidR="009D2790" w:rsidTr="00B91B78">
        <w:trPr>
          <w:trHeight w:val="126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9D2790" w:rsidRDefault="009D2790" w:rsidP="00B91B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(2-4 классы)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C57F83" w:rsidP="00971AD8">
            <w:pPr>
              <w:pStyle w:val="a3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7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71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7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Default="009D2790" w:rsidP="00B91B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90" w:rsidRDefault="009D2790" w:rsidP="00B91B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9D2790" w:rsidTr="00B91B78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9D2790" w:rsidRDefault="009D2790" w:rsidP="0059603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6038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60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971AD8">
            <w:pPr>
              <w:pStyle w:val="a3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  <w:r w:rsidR="00971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71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Default="009D2790" w:rsidP="00B91B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90" w:rsidRDefault="00596038" w:rsidP="00B91B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7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90" w:rsidRDefault="009D2790" w:rsidP="00B91B7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</w:t>
            </w:r>
          </w:p>
        </w:tc>
      </w:tr>
    </w:tbl>
    <w:p w:rsidR="009D2790" w:rsidRDefault="009D2790" w:rsidP="00453C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C07" w:rsidRDefault="00453C07" w:rsidP="00453C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репертуар предмета  «Фольклорный ансамбль» включаются произведения народной песенной традиции различных жанров:</w:t>
      </w:r>
    </w:p>
    <w:p w:rsidR="00453C07" w:rsidRDefault="00453C07" w:rsidP="00453C0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календарных праздников (колядки, подблюдные, масленичные, веснянки,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осенние);</w:t>
      </w:r>
    </w:p>
    <w:p w:rsidR="00453C07" w:rsidRDefault="00453C07" w:rsidP="00453C0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свадебного обряда (величальные, корильные, плясовые, лирические, плачи);</w:t>
      </w:r>
    </w:p>
    <w:p w:rsidR="00453C07" w:rsidRDefault="00453C07" w:rsidP="00453C0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материнский фольклор (колыбельные,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прибаутки, сказки);</w:t>
      </w:r>
    </w:p>
    <w:p w:rsidR="00453C07" w:rsidRDefault="00453C07" w:rsidP="00453C0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453C07" w:rsidRDefault="00453C07" w:rsidP="00453C0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хороводы;</w:t>
      </w:r>
    </w:p>
    <w:p w:rsidR="00453C07" w:rsidRDefault="00453C07" w:rsidP="00453C0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пляски;</w:t>
      </w:r>
    </w:p>
    <w:p w:rsidR="00453C07" w:rsidRDefault="00453C07" w:rsidP="00453C0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A964CD" w:rsidRPr="00DA5EEA" w:rsidRDefault="00A964CD" w:rsidP="00A964C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A964CD" w:rsidRPr="00484CFB" w:rsidRDefault="00484CFB" w:rsidP="00484CFB">
      <w:pPr>
        <w:pStyle w:val="a3"/>
        <w:spacing w:line="36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FB">
        <w:rPr>
          <w:rFonts w:ascii="Times New Roman" w:hAnsi="Times New Roman" w:cs="Times New Roman"/>
          <w:b/>
          <w:sz w:val="28"/>
          <w:szCs w:val="28"/>
        </w:rPr>
        <w:t>Срок обучения – 8 лет</w:t>
      </w:r>
    </w:p>
    <w:p w:rsidR="00AF705D" w:rsidRDefault="00AF705D" w:rsidP="00AF705D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9402" w:type="dxa"/>
        <w:tblInd w:w="534" w:type="dxa"/>
        <w:tblLook w:val="04A0"/>
      </w:tblPr>
      <w:tblGrid>
        <w:gridCol w:w="1134"/>
        <w:gridCol w:w="6520"/>
        <w:gridCol w:w="1748"/>
      </w:tblGrid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705D" w:rsidTr="00AF705D">
        <w:trPr>
          <w:trHeight w:val="2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вокально-хоровой  работы: </w:t>
            </w:r>
          </w:p>
          <w:p w:rsidR="00AF705D" w:rsidRDefault="00AF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подвижности артикуляционного аппарата за счёт активизации губ и языка. 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AF705D" w:rsidTr="00AF705D">
        <w:trPr>
          <w:trHeight w:val="1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страшилки, загадки, скороговорки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 и в сопровождении музыкального инструмента (балалайка, гармонь)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(простейшие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характеристики героев, инструментальное сопровождение).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хороводы в одноголосном изложении и в сопровождении музыкального инструмента (балалайка, гармонь)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одноголосном изложении и сопровождении музыкального инструмента (балалайка, гармонь)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ударных инструментах (ложки, трещотки,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D" w:rsidRDefault="00AF705D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AF705D" w:rsidRDefault="00AF705D" w:rsidP="00AF705D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AF705D" w:rsidRDefault="00AF705D" w:rsidP="00AF705D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народной манеры пения.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прибаутки в одноголосном изложении без сопровождения.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изложении с элементами обыгрывания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 w:rsidP="00FE6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 и небылицы в одно изложении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сказок и музыкальных сказок с элементами хореографии и распределением по ролям  персонажей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 w:rsidP="00FE6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 с элементами народной хореографии и музыкальным сопровождением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 w:rsidP="00FE6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цикл: песни встречи и проводов Масленицы, масленичные частушки и  игровые песни.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Весенниезаклички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 w:rsidP="00FE6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ударных и духовых (свирели, </w:t>
            </w:r>
            <w:proofErr w:type="spellStart"/>
            <w:r w:rsidR="00FE68D7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народных инструментах.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AF705D" w:rsidRDefault="00AF705D" w:rsidP="00AF705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AF705D" w:rsidRDefault="00AF705D" w:rsidP="00AF705D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9498" w:type="dxa"/>
        <w:tblInd w:w="534" w:type="dxa"/>
        <w:tblLook w:val="04A0"/>
      </w:tblPr>
      <w:tblGrid>
        <w:gridCol w:w="1134"/>
        <w:gridCol w:w="6520"/>
        <w:gridCol w:w="1844"/>
      </w:tblGrid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постановкой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acappella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святочного периода – колядки, подблюдные,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святочные хороводы в двухголосном изложении без сопровождения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Масленичный обряд  - Проводы Масленицы. Песни, частушки, прибаутки и пляски. Театрализованная постановка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rPr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одно-двухголосном изложении без сопровождения, с элементами хореографии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rPr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05D" w:rsidTr="00AF705D">
        <w:trPr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 Ударные («дрова»), духовые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rPr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AF705D" w:rsidRDefault="00AF705D" w:rsidP="00AF70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705D" w:rsidRDefault="00AF705D" w:rsidP="00AF705D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AF705D" w:rsidTr="00AF705D">
        <w:trPr>
          <w:trHeight w:val="7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Частушки, небылицы, шуточные припевки в двух- и трёхголосном изложении с  сопровождением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двух- и трёхголосном изложении без сопровождения, с постановкой танца. Освоение простого и переменного шага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двух- и трёхголосном изложении без сопровождения, с постановкой танца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 Постановка обряда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сопровождения; приуроченные хороводы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календаря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Кузьминки)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двух- и трёхголосном изложении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Солдатские строевые песни в двух- и трёхголосном изложении с постановкой движения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Ударные (ложки, трещотки,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«дрова»), духовые (свирели, окарины,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(балалайка). Освоение исполнения в составе малых ансамблей (2-3 человека)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D" w:rsidRDefault="00AF705D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AF705D" w:rsidRDefault="00AF705D" w:rsidP="00AF705D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AF705D" w:rsidRDefault="00AF705D" w:rsidP="00AF705D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 и трёхголосного исполнения. Диалектные особенности песенного материала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 w:rsidP="00675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хороводные игровые песни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многоголосном изложении без сопровождения.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 в многоголосном изложении без сопровождения. Постановка танцев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и обряды святочного периода (колядки,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подблюдные,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ряженые). Постановка святочного обряда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 и небылицы без сопровождения  (с аккомпанементом участников ансамбля)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и солдатские строевые песни в двух- и трёхголосном изложении, без сопровождения и в сопровождении духовых и ударных инструментов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двух- и трёхголосном изложении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эпическими жанрами – былины и старины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струнных народных музыкальных инструментах (балалайка). Освоение аккомпанемента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AF705D" w:rsidRDefault="00AF705D" w:rsidP="00AF705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AF705D" w:rsidRDefault="00AF705D" w:rsidP="00AF705D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  и трёхголосного исполнения. Диалектные особенности песенного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хороводные игровые песни в трёх- и четырёхголосном изложении без сопровождения и в сопровождении этнографических инструментов.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танцев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 – величальные, корильные, лирические песни девичника.  Причитания невесты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Рождества и Крещения, приуроченные к ним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Постовые и Пасхальные духовные стихи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acappella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Троицкие хороводы,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кумицкие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песни.  Постановка обряда  «Зелёные святки»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2-4-голосные партитуры (гетерофония и гомофонно-гармонический склад), сольный запев и хоровой подхват, без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и кадрили, областные особенности танцев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духовых народных  инструментах (жалейка, брёлка). Освоение навыков ансамблевого аккомпанемента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AF705D" w:rsidRDefault="00AF705D" w:rsidP="00AF705D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AF705D" w:rsidRDefault="00AF705D" w:rsidP="00AF705D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навыками двух-  и трёхголосного исполнения. Диалектные особенности песенного материала. Освоение  областных стилевых особенностей манеры пения.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tabs>
                <w:tab w:val="center" w:pos="8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новых образцов).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поцелуйные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одноголосном 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 и небылицы песни в одноголосном 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песни. 2-4-голосные партитуры (гетерофония и гомофонно-гармонический склад), сольный запев и хоровой подхват, без сопровождения, областные стилевые особенности манеры пения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песни, баллады. Трёх- и четырёхголосные партитуры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летнего земледельческого календаря. Купальские,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 w:rsidP="00D574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Свадебные песни (песни девичника, величальные и корильные, песни свадебного поезда и пира) и элементы свадебной игры.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 w:rsidP="00D574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и духовные стихи.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исполнение наигрышей на изученных инструментах. Освоение навыков ансамблевого аккомпанемента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AF705D" w:rsidRDefault="00AF705D" w:rsidP="00AF705D">
      <w:pPr>
        <w:spacing w:after="0"/>
        <w:ind w:firstLine="680"/>
        <w:rPr>
          <w:rFonts w:ascii="Times New Roman" w:hAnsi="Times New Roman" w:cs="Times New Roman"/>
          <w:sz w:val="16"/>
          <w:szCs w:val="16"/>
        </w:rPr>
      </w:pPr>
    </w:p>
    <w:p w:rsidR="00AF705D" w:rsidRDefault="00AF705D" w:rsidP="00AF705D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навыками двух-  и трёхголосного исполнения. Диалектные особенности песенного материала. Освоение локальных стилевых особенностей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манеры пения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 w:rsidP="006D73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изложении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 w:rsidP="006D73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плясовые песни в многоголосном изложении, постановка танца с учётом областных хореографических особенностей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вертеп. Постановка Рождественского спектакля, Рождественские духовные песнопения,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колядки. Обучение работе с вертепными куклами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песен, частушек  и танцев масленичной недели, традиций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катаний и уличных забав на Масленицу. Постановка «Масленичного обряда»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Лирические, величальные, повивальные, шуточные и плясовые песни свадебного цикла. Театрализованная постановка «Свадебного обряда»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 в двух- и трёхголосном изложении, без сопровождения и в сопровождении ударных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святки. Календарный обряд с исполнением Троицких, семицких и русальных песен, Троицких хороводов с  движением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Духовные стихи в двух- и трёхголосном изложении, без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песни в двух- и трёхголосном изложении, с учётом областных особенностей песенного стиля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клавишно-духовыми (тульская,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саратовская гармони), духовыми (рожок), струнными (скрипка, гудок, колёсная лира), ударными (пастушья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инструментами. Освоение навыков ансамблевого аккомпанемента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705D" w:rsidTr="00AF7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D" w:rsidRDefault="00AF705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D" w:rsidRDefault="00AF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AC368B" w:rsidRDefault="00AC368B" w:rsidP="00AC368B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8B" w:rsidRDefault="00AC368B" w:rsidP="00AC368B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F07" w:rsidRDefault="002D7ABC" w:rsidP="00C11BB3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 обучения 5 лет.</w:t>
      </w:r>
    </w:p>
    <w:p w:rsidR="002D7ABC" w:rsidRPr="00853B53" w:rsidRDefault="002D7ABC" w:rsidP="002D7ABC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9402" w:type="dxa"/>
        <w:tblInd w:w="534" w:type="dxa"/>
        <w:tblLook w:val="04A0"/>
      </w:tblPr>
      <w:tblGrid>
        <w:gridCol w:w="1134"/>
        <w:gridCol w:w="6520"/>
        <w:gridCol w:w="1748"/>
      </w:tblGrid>
      <w:tr w:rsidR="002D7ABC" w:rsidRPr="00853B53" w:rsidTr="00B91B78">
        <w:tc>
          <w:tcPr>
            <w:tcW w:w="1134" w:type="dxa"/>
          </w:tcPr>
          <w:p w:rsidR="002D7ABC" w:rsidRPr="00A50794" w:rsidRDefault="002D7ABC" w:rsidP="00B91B78">
            <w:pPr>
              <w:spacing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2D7ABC" w:rsidRPr="00A50794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48" w:type="dxa"/>
          </w:tcPr>
          <w:p w:rsidR="002D7ABC" w:rsidRPr="00A50794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D7ABC" w:rsidRPr="00853B53" w:rsidTr="00B91B78">
        <w:trPr>
          <w:trHeight w:val="2542"/>
        </w:trPr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вокально-хоровой  работы: </w:t>
            </w:r>
          </w:p>
          <w:p w:rsidR="002D7AB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 </w:t>
            </w: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Развитие диапазона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интонационны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2D7ABC" w:rsidRPr="00DA5EEA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1748" w:type="dxa"/>
          </w:tcPr>
          <w:p w:rsidR="002D7ABC" w:rsidRPr="00A50794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034C3C" w:rsidTr="00B91B78">
        <w:trPr>
          <w:trHeight w:val="1400"/>
        </w:trPr>
        <w:tc>
          <w:tcPr>
            <w:tcW w:w="1134" w:type="dxa"/>
          </w:tcPr>
          <w:p w:rsidR="002D7ABC" w:rsidRPr="00034C3C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страшилки, загадки, скороговорки</w:t>
            </w:r>
          </w:p>
        </w:tc>
        <w:tc>
          <w:tcPr>
            <w:tcW w:w="1748" w:type="dxa"/>
          </w:tcPr>
          <w:p w:rsidR="002D7ABC" w:rsidRPr="00034C3C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034C3C" w:rsidTr="00B91B78">
        <w:tc>
          <w:tcPr>
            <w:tcW w:w="1134" w:type="dxa"/>
          </w:tcPr>
          <w:p w:rsidR="002D7ABC" w:rsidRPr="00034C3C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2D7ABC" w:rsidRPr="00034C3C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7ABC" w:rsidRPr="00034C3C" w:rsidTr="00B91B78">
        <w:tc>
          <w:tcPr>
            <w:tcW w:w="1134" w:type="dxa"/>
          </w:tcPr>
          <w:p w:rsidR="002D7ABC" w:rsidRPr="00034C3C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 и в сопровождении музыкального инструмента (балалайка, гармонь)</w:t>
            </w:r>
          </w:p>
        </w:tc>
        <w:tc>
          <w:tcPr>
            <w:tcW w:w="1748" w:type="dxa"/>
          </w:tcPr>
          <w:p w:rsidR="002D7ABC" w:rsidRPr="00034C3C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7ABC" w:rsidRPr="00034C3C" w:rsidTr="00B91B78">
        <w:tc>
          <w:tcPr>
            <w:tcW w:w="1134" w:type="dxa"/>
          </w:tcPr>
          <w:p w:rsidR="002D7ABC" w:rsidRPr="00034C3C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Сказки с элементами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(простейшие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– характеристики героев, инструментальное сопровождение).</w:t>
            </w:r>
          </w:p>
        </w:tc>
        <w:tc>
          <w:tcPr>
            <w:tcW w:w="1748" w:type="dxa"/>
          </w:tcPr>
          <w:p w:rsidR="002D7ABC" w:rsidRPr="00034C3C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7ABC" w:rsidRPr="00034C3C" w:rsidTr="00B91B78">
        <w:tc>
          <w:tcPr>
            <w:tcW w:w="1134" w:type="dxa"/>
          </w:tcPr>
          <w:p w:rsidR="002D7ABC" w:rsidRPr="00034C3C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Игровые хороводы в одноголосном изложении и в сопровождении музыкального инструмента (балалайка, гармонь)</w:t>
            </w:r>
          </w:p>
        </w:tc>
        <w:tc>
          <w:tcPr>
            <w:tcW w:w="1748" w:type="dxa"/>
          </w:tcPr>
          <w:p w:rsidR="002D7ABC" w:rsidRPr="00034C3C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034C3C" w:rsidTr="00B91B78">
        <w:tc>
          <w:tcPr>
            <w:tcW w:w="1134" w:type="dxa"/>
          </w:tcPr>
          <w:p w:rsidR="002D7ABC" w:rsidRPr="00034C3C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748" w:type="dxa"/>
          </w:tcPr>
          <w:p w:rsidR="002D7ABC" w:rsidRPr="00034C3C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034C3C" w:rsidTr="00B91B78">
        <w:tc>
          <w:tcPr>
            <w:tcW w:w="1134" w:type="dxa"/>
          </w:tcPr>
          <w:p w:rsidR="002D7ABC" w:rsidRPr="00034C3C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одноголосном изложении и сопровождении музыкального инструмента (балалайка, гармонь)</w:t>
            </w:r>
          </w:p>
        </w:tc>
        <w:tc>
          <w:tcPr>
            <w:tcW w:w="1748" w:type="dxa"/>
          </w:tcPr>
          <w:p w:rsidR="002D7ABC" w:rsidRPr="00034C3C" w:rsidRDefault="001F0B55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034C3C" w:rsidTr="00B91B78">
        <w:tc>
          <w:tcPr>
            <w:tcW w:w="1134" w:type="dxa"/>
          </w:tcPr>
          <w:p w:rsidR="002D7ABC" w:rsidRPr="00034C3C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Игра на ударных инструментах (ложки, трещотки,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48" w:type="dxa"/>
          </w:tcPr>
          <w:p w:rsidR="002D7ABC" w:rsidRPr="00034C3C" w:rsidRDefault="001F0B55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7ABC" w:rsidRPr="00034C3C" w:rsidTr="00B91B78">
        <w:tc>
          <w:tcPr>
            <w:tcW w:w="1134" w:type="dxa"/>
          </w:tcPr>
          <w:p w:rsidR="002D7ABC" w:rsidRPr="00034C3C" w:rsidRDefault="002D7ABC" w:rsidP="00B91B78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Всего:</w:t>
            </w:r>
          </w:p>
        </w:tc>
        <w:tc>
          <w:tcPr>
            <w:tcW w:w="1748" w:type="dxa"/>
          </w:tcPr>
          <w:p w:rsidR="002D7ABC" w:rsidRPr="00034C3C" w:rsidRDefault="002D7ABC" w:rsidP="006A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E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2D7ABC" w:rsidRPr="009A4F7E" w:rsidRDefault="002D7ABC" w:rsidP="002D7ABC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2D7ABC" w:rsidRPr="00A0002E" w:rsidRDefault="002D7ABC" w:rsidP="002D7ABC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2D7ABC" w:rsidRPr="00853B53" w:rsidTr="00B91B78">
        <w:tc>
          <w:tcPr>
            <w:tcW w:w="1134" w:type="dxa"/>
          </w:tcPr>
          <w:p w:rsidR="002D7ABC" w:rsidRPr="006E1F36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2D7ABC" w:rsidRPr="00A50794" w:rsidRDefault="00A6009D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образцов).</w:t>
            </w:r>
          </w:p>
        </w:tc>
        <w:tc>
          <w:tcPr>
            <w:tcW w:w="1809" w:type="dxa"/>
          </w:tcPr>
          <w:p w:rsidR="002D7ABC" w:rsidRPr="00A50794" w:rsidRDefault="00A6009D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-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, прибаутки в одноголосном изложении без сопровождения.</w:t>
            </w:r>
          </w:p>
        </w:tc>
        <w:tc>
          <w:tcPr>
            <w:tcW w:w="1809" w:type="dxa"/>
          </w:tcPr>
          <w:p w:rsidR="002D7ABC" w:rsidRPr="00A50794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изложении с элементами обыгрывания</w:t>
            </w:r>
          </w:p>
        </w:tc>
        <w:tc>
          <w:tcPr>
            <w:tcW w:w="1809" w:type="dxa"/>
          </w:tcPr>
          <w:p w:rsidR="002D7ABC" w:rsidRPr="00A50794" w:rsidRDefault="00A6009D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Частушки и небылицы в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09" w:type="dxa"/>
          </w:tcPr>
          <w:p w:rsidR="002D7ABC" w:rsidRPr="00A50794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Исполнение сказок и музыкальных сказок с элементами хореографии и распределением по ролям  персонажей</w:t>
            </w:r>
          </w:p>
        </w:tc>
        <w:tc>
          <w:tcPr>
            <w:tcW w:w="1809" w:type="dxa"/>
          </w:tcPr>
          <w:p w:rsidR="002D7ABC" w:rsidRPr="00A50794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плясовые песни в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 с элементами народной хореографии и музыкальным сопровождением</w:t>
            </w:r>
          </w:p>
        </w:tc>
        <w:tc>
          <w:tcPr>
            <w:tcW w:w="1809" w:type="dxa"/>
          </w:tcPr>
          <w:p w:rsidR="002D7ABC" w:rsidRPr="00A50794" w:rsidRDefault="00A6009D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Зимние календарные песни, колядки в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одноголосном изложении, с распределением по ролям персонажей</w:t>
            </w:r>
          </w:p>
        </w:tc>
        <w:tc>
          <w:tcPr>
            <w:tcW w:w="1809" w:type="dxa"/>
          </w:tcPr>
          <w:p w:rsidR="002D7ABC" w:rsidRPr="00A50794" w:rsidRDefault="00A6009D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цикл: песни встречи и проводов Масленицы, масленичные частушки и  игровые песни.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Одно-двухголосное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бурдонное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многоголосие)</w:t>
            </w:r>
          </w:p>
        </w:tc>
        <w:tc>
          <w:tcPr>
            <w:tcW w:w="1809" w:type="dxa"/>
          </w:tcPr>
          <w:p w:rsidR="002D7ABC" w:rsidRPr="00A50794" w:rsidRDefault="003A102B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Весенниезаклички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2D7ABC" w:rsidRPr="00A50794" w:rsidRDefault="003A102B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2D7ABC" w:rsidRPr="00034C3C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Игра на ударных и духовых (свирели, окарины) народных инструментах.</w:t>
            </w:r>
          </w:p>
        </w:tc>
        <w:tc>
          <w:tcPr>
            <w:tcW w:w="1809" w:type="dxa"/>
          </w:tcPr>
          <w:p w:rsidR="002D7ABC" w:rsidRPr="00A50794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D7ABC" w:rsidRPr="00A50794" w:rsidRDefault="002D7ABC" w:rsidP="00B91B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Всего:</w:t>
            </w:r>
          </w:p>
        </w:tc>
        <w:tc>
          <w:tcPr>
            <w:tcW w:w="1809" w:type="dxa"/>
          </w:tcPr>
          <w:p w:rsidR="002D7ABC" w:rsidRPr="00A50794" w:rsidRDefault="002D7ABC" w:rsidP="003A10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02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2D7ABC" w:rsidRPr="009A4F7E" w:rsidRDefault="002D7ABC" w:rsidP="002D7AB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2D7ABC" w:rsidRDefault="002D7ABC" w:rsidP="002D7ABC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9498" w:type="dxa"/>
        <w:tblInd w:w="534" w:type="dxa"/>
        <w:tblLook w:val="04A0"/>
      </w:tblPr>
      <w:tblGrid>
        <w:gridCol w:w="1134"/>
        <w:gridCol w:w="6520"/>
        <w:gridCol w:w="1844"/>
      </w:tblGrid>
      <w:tr w:rsidR="002D7ABC" w:rsidRPr="00853B53" w:rsidTr="00B91B78">
        <w:tc>
          <w:tcPr>
            <w:tcW w:w="1134" w:type="dxa"/>
          </w:tcPr>
          <w:p w:rsidR="002D7ABC" w:rsidRPr="006E1F36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народной манеры пения</w:t>
            </w:r>
          </w:p>
        </w:tc>
        <w:tc>
          <w:tcPr>
            <w:tcW w:w="1844" w:type="dxa"/>
          </w:tcPr>
          <w:p w:rsidR="002D7ABC" w:rsidRPr="006E1F36" w:rsidRDefault="00D33301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тановкой</w:t>
            </w:r>
          </w:p>
        </w:tc>
        <w:tc>
          <w:tcPr>
            <w:tcW w:w="1844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2D7ABC" w:rsidRPr="006E1F36" w:rsidRDefault="00D33301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2D7ABC" w:rsidRPr="006E1F36" w:rsidRDefault="00D33301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с сопровождением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Песни святочного периода –колядки, подблюдные,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святочные хороводы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44" w:type="dxa"/>
          </w:tcPr>
          <w:p w:rsidR="002D7ABC" w:rsidRPr="006E1F36" w:rsidRDefault="00D33301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Масленичный обряд  - Проводы Масленицы. Песни, частушки, прибаутки и пляс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 Театрализованная постановка</w:t>
            </w:r>
          </w:p>
        </w:tc>
        <w:tc>
          <w:tcPr>
            <w:tcW w:w="1844" w:type="dxa"/>
          </w:tcPr>
          <w:p w:rsidR="002D7ABC" w:rsidRPr="006E1F36" w:rsidRDefault="00D33301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rPr>
          <w:trHeight w:val="370"/>
        </w:trPr>
        <w:tc>
          <w:tcPr>
            <w:tcW w:w="1134" w:type="dxa"/>
          </w:tcPr>
          <w:p w:rsidR="002D7ABC" w:rsidRPr="006E1F36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одно-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двухголосном изложении без сопровож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дения, с элементами хореографии</w:t>
            </w:r>
          </w:p>
        </w:tc>
        <w:tc>
          <w:tcPr>
            <w:tcW w:w="1844" w:type="dxa"/>
          </w:tcPr>
          <w:p w:rsidR="002D7ABC" w:rsidRPr="006E1F36" w:rsidRDefault="00D33301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2D7ABC" w:rsidRPr="00853B53" w:rsidTr="00B91B78">
        <w:trPr>
          <w:trHeight w:val="370"/>
        </w:trPr>
        <w:tc>
          <w:tcPr>
            <w:tcW w:w="1134" w:type="dxa"/>
          </w:tcPr>
          <w:p w:rsidR="002D7ABC" w:rsidRPr="006E1F36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ABC" w:rsidRPr="00853B53" w:rsidTr="00B91B78">
        <w:trPr>
          <w:trHeight w:val="370"/>
        </w:trPr>
        <w:tc>
          <w:tcPr>
            <w:tcW w:w="1134" w:type="dxa"/>
          </w:tcPr>
          <w:p w:rsidR="002D7ABC" w:rsidRPr="006E1F36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 Ударные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духовые,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струнные (балалайка)</w:t>
            </w:r>
          </w:p>
        </w:tc>
        <w:tc>
          <w:tcPr>
            <w:tcW w:w="1844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rPr>
          <w:trHeight w:val="370"/>
        </w:trPr>
        <w:tc>
          <w:tcPr>
            <w:tcW w:w="1134" w:type="dxa"/>
          </w:tcPr>
          <w:p w:rsidR="002D7ABC" w:rsidRPr="006E1F36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Всего:</w:t>
            </w:r>
          </w:p>
        </w:tc>
        <w:tc>
          <w:tcPr>
            <w:tcW w:w="1844" w:type="dxa"/>
          </w:tcPr>
          <w:p w:rsidR="002D7ABC" w:rsidRPr="006E1F36" w:rsidRDefault="002D7ABC" w:rsidP="00D333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30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2D7ABC" w:rsidRPr="009A4F7E" w:rsidRDefault="002D7ABC" w:rsidP="002D7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7ABC" w:rsidRPr="00A0002E" w:rsidRDefault="002D7ABC" w:rsidP="002D7ABC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2D7ABC" w:rsidRPr="00853B53" w:rsidTr="00B91B78">
        <w:trPr>
          <w:trHeight w:val="769"/>
        </w:trPr>
        <w:tc>
          <w:tcPr>
            <w:tcW w:w="1134" w:type="dxa"/>
          </w:tcPr>
          <w:p w:rsidR="002D7ABC" w:rsidRPr="006E1F36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двухголосного исполнения</w:t>
            </w:r>
          </w:p>
        </w:tc>
        <w:tc>
          <w:tcPr>
            <w:tcW w:w="1809" w:type="dxa"/>
          </w:tcPr>
          <w:p w:rsidR="002D7ABC" w:rsidRPr="006E1F36" w:rsidRDefault="00CF16C8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небылицы, шуточные припевки в двухголос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изложении с  сопровождением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сопровождения, с постановкой танца. Освоение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стого и переменного шага</w:t>
            </w:r>
          </w:p>
        </w:tc>
        <w:tc>
          <w:tcPr>
            <w:tcW w:w="1809" w:type="dxa"/>
          </w:tcPr>
          <w:p w:rsidR="002D7ABC" w:rsidRPr="006E1F36" w:rsidRDefault="00CF16C8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ровождения, с постановкой танца</w:t>
            </w:r>
          </w:p>
        </w:tc>
        <w:tc>
          <w:tcPr>
            <w:tcW w:w="1809" w:type="dxa"/>
          </w:tcPr>
          <w:p w:rsidR="002D7ABC" w:rsidRPr="006E1F36" w:rsidRDefault="00CF16C8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Постановка обряда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1809" w:type="dxa"/>
          </w:tcPr>
          <w:p w:rsidR="002D7ABC" w:rsidRPr="006E1F36" w:rsidRDefault="00CF16C8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вождения; приуроченные хороводы</w:t>
            </w:r>
          </w:p>
        </w:tc>
        <w:tc>
          <w:tcPr>
            <w:tcW w:w="1809" w:type="dxa"/>
          </w:tcPr>
          <w:p w:rsidR="002D7ABC" w:rsidRPr="006E1F36" w:rsidRDefault="00CF16C8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алендаря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Кузьминки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2D7ABC" w:rsidRPr="006E1F36" w:rsidRDefault="00CF16C8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 трёхголосном изложении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Солдатские строевые песни в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зложении с постановкой движения</w:t>
            </w:r>
          </w:p>
        </w:tc>
        <w:tc>
          <w:tcPr>
            <w:tcW w:w="1809" w:type="dxa"/>
          </w:tcPr>
          <w:p w:rsidR="002D7ABC" w:rsidRPr="006E1F36" w:rsidRDefault="00CF16C8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импровизационных приёмов на материале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пройденных жанров народной песни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трументах. Ударные (ложки, трещо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«дрова»), духовые (свирели, окарины,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(балалайка). Освоение исполнения в составе малых ансамблей (2-3 человека)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Default="002D7ABC" w:rsidP="00B91B78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Всего:</w:t>
            </w:r>
          </w:p>
        </w:tc>
        <w:tc>
          <w:tcPr>
            <w:tcW w:w="1809" w:type="dxa"/>
          </w:tcPr>
          <w:p w:rsidR="002D7ABC" w:rsidRPr="006E1F36" w:rsidRDefault="002D7ABC" w:rsidP="00CF16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6C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2D7ABC" w:rsidRPr="009A4F7E" w:rsidRDefault="002D7ABC" w:rsidP="002D7ABC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2D7ABC" w:rsidRPr="00A0002E" w:rsidRDefault="002D7ABC" w:rsidP="002D7ABC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2D7ABC" w:rsidRPr="00853B53" w:rsidTr="00B91B78">
        <w:tc>
          <w:tcPr>
            <w:tcW w:w="1134" w:type="dxa"/>
          </w:tcPr>
          <w:p w:rsidR="002D7ABC" w:rsidRPr="006E1F36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и трёхголосного исполнения.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Диалектные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2D7ABC" w:rsidRPr="006E1F36" w:rsidRDefault="007C48D6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 в многоголосном изложении без сопровождения. Освоение областных особенностей хороводного шага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(«в две ноги», «в три ноги», «дробление», «пересек»)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 в многоголосном изложении без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опровождения. Постановка танцев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Песни и обряды святочного периода (колядки, 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1C4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подблюдные,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лядования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ряженые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Постановка святочного обряда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шуточные припевк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небылицы без сопровождения (с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аккомпанементом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ансамбля)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Исторические и солдатские строевые песни в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изложении, без сопровождения и в сопровождении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духовых и ударных инструментов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 трёхголосном изложении</w:t>
            </w:r>
          </w:p>
        </w:tc>
        <w:tc>
          <w:tcPr>
            <w:tcW w:w="1809" w:type="dxa"/>
          </w:tcPr>
          <w:p w:rsidR="002D7ABC" w:rsidRPr="006E1F36" w:rsidRDefault="002D7ABC" w:rsidP="007C48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эпическими жанрами – былины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старины</w:t>
            </w:r>
          </w:p>
        </w:tc>
        <w:tc>
          <w:tcPr>
            <w:tcW w:w="1809" w:type="dxa"/>
          </w:tcPr>
          <w:p w:rsidR="002D7ABC" w:rsidRPr="006E1F36" w:rsidRDefault="002D7ABC" w:rsidP="007C48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C4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</w:tcPr>
          <w:p w:rsidR="002D7ABC" w:rsidRPr="006E1F36" w:rsidRDefault="00CF16C8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Pr="00853B53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Игра на струнных народных музыкальных инструментах (балалайка). Освоение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</w:tc>
        <w:tc>
          <w:tcPr>
            <w:tcW w:w="1809" w:type="dxa"/>
          </w:tcPr>
          <w:p w:rsidR="002D7ABC" w:rsidRPr="006E1F36" w:rsidRDefault="002D7ABC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7ABC" w:rsidRPr="00853B53" w:rsidTr="00B91B78">
        <w:tc>
          <w:tcPr>
            <w:tcW w:w="1134" w:type="dxa"/>
          </w:tcPr>
          <w:p w:rsidR="002D7ABC" w:rsidRDefault="002D7ABC" w:rsidP="00B91B7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D7ABC" w:rsidRPr="006E1F36" w:rsidRDefault="002D7ABC" w:rsidP="00B91B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Всего:</w:t>
            </w:r>
          </w:p>
        </w:tc>
        <w:tc>
          <w:tcPr>
            <w:tcW w:w="1809" w:type="dxa"/>
          </w:tcPr>
          <w:p w:rsidR="002D7ABC" w:rsidRPr="006E1F36" w:rsidRDefault="007C48D6" w:rsidP="00B91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710F07" w:rsidRDefault="00710F0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1BB3" w:rsidRDefault="00C11BB3" w:rsidP="00C11BB3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D444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C11BB3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фольклорной импровизации сольно и в ансамбле; 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 исполнения народно-песенного репертуара; 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C11BB3" w:rsidRPr="00D4445D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445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</w:t>
      </w:r>
      <w:r>
        <w:rPr>
          <w:rFonts w:ascii="Times New Roman" w:hAnsi="Times New Roman" w:cs="Times New Roman"/>
          <w:sz w:val="28"/>
          <w:szCs w:val="28"/>
        </w:rPr>
        <w:t>процессе работы, а также 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концертном исполнении вокальны</w:t>
      </w:r>
      <w:r>
        <w:rPr>
          <w:rFonts w:ascii="Times New Roman" w:hAnsi="Times New Roman" w:cs="Times New Roman"/>
          <w:sz w:val="28"/>
          <w:szCs w:val="28"/>
        </w:rPr>
        <w:t>х произведений различных жанров;</w:t>
      </w:r>
    </w:p>
    <w:p w:rsidR="00C11BB3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C11BB3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B3" w:rsidRDefault="00C11BB3" w:rsidP="00C11BB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B3" w:rsidRDefault="00C11BB3" w:rsidP="00C11BB3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C11BB3" w:rsidRPr="00D4445D" w:rsidRDefault="00C11BB3" w:rsidP="00C11BB3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C11BB3" w:rsidRDefault="00C11BB3" w:rsidP="00C11BB3">
      <w:pPr>
        <w:pStyle w:val="a3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C11BB3" w:rsidRPr="009206FB" w:rsidRDefault="00C11BB3" w:rsidP="00C11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683">
        <w:rPr>
          <w:rFonts w:ascii="Times New Roman" w:eastAsia="Times New Roman" w:hAnsi="Times New Roman"/>
          <w:sz w:val="28"/>
          <w:szCs w:val="28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C11BB3" w:rsidRPr="009206FB" w:rsidRDefault="00C11BB3" w:rsidP="00C11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C11BB3" w:rsidRPr="005F5683" w:rsidRDefault="00C11BB3" w:rsidP="00C11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C11BB3" w:rsidRPr="007A0E75" w:rsidRDefault="00C11BB3" w:rsidP="00C11BB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C11BB3" w:rsidRPr="007A0E75" w:rsidRDefault="00C11BB3" w:rsidP="00C11BB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C11BB3" w:rsidRPr="007A0E75" w:rsidRDefault="00C11BB3" w:rsidP="00C11BB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C11BB3" w:rsidRPr="00D4787F" w:rsidRDefault="00C11BB3" w:rsidP="00C11BB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C11BB3" w:rsidRPr="00D4445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45D">
        <w:rPr>
          <w:rFonts w:ascii="Times New Roman" w:hAnsi="Times New Roman" w:cs="Times New Roman"/>
          <w:sz w:val="28"/>
          <w:szCs w:val="28"/>
        </w:rPr>
        <w:t xml:space="preserve"> если по предмету «Фольклорный ансамбль» промежуточная аттестация </w:t>
      </w:r>
      <w:r w:rsidRPr="00D4445D">
        <w:rPr>
          <w:rFonts w:ascii="Times New Roman" w:hAnsi="Times New Roman" w:cs="Times New Roman"/>
          <w:sz w:val="28"/>
          <w:szCs w:val="28"/>
        </w:rPr>
        <w:lastRenderedPageBreak/>
        <w:t xml:space="preserve">проходит в форме академических концертов, </w:t>
      </w:r>
      <w:r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академические концерты, исполнение концертных программ, прослушивания, творческие просмотры, творческие показы</w:t>
      </w:r>
      <w:r>
        <w:rPr>
          <w:rFonts w:ascii="Times New Roman" w:hAnsi="Times New Roman" w:cs="Times New Roman"/>
          <w:sz w:val="28"/>
          <w:szCs w:val="28"/>
        </w:rPr>
        <w:t>, театрализованные выступления</w:t>
      </w:r>
      <w:r w:rsidRPr="00D4445D">
        <w:rPr>
          <w:rFonts w:ascii="Times New Roman" w:hAnsi="Times New Roman" w:cs="Times New Roman"/>
          <w:sz w:val="28"/>
          <w:szCs w:val="28"/>
        </w:rPr>
        <w:t>.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в виде концерта (театрализованного выступления), исполнения концертных программ, творческого показа.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B3" w:rsidRPr="00D4445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B3" w:rsidRPr="007A0E75" w:rsidRDefault="00C11BB3" w:rsidP="00C11BB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Контрольные требования на разных этапах обучения:</w:t>
      </w:r>
    </w:p>
    <w:p w:rsidR="00C11BB3" w:rsidRPr="007A0E75" w:rsidRDefault="00C11BB3" w:rsidP="00C11BB3">
      <w:pPr>
        <w:pStyle w:val="a3"/>
        <w:spacing w:line="276" w:lineRule="auto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Style w:val="a4"/>
        <w:tblW w:w="0" w:type="auto"/>
        <w:tblInd w:w="567" w:type="dxa"/>
        <w:tblLook w:val="04A0"/>
      </w:tblPr>
      <w:tblGrid>
        <w:gridCol w:w="2140"/>
        <w:gridCol w:w="2101"/>
        <w:gridCol w:w="2420"/>
        <w:gridCol w:w="2343"/>
      </w:tblGrid>
      <w:tr w:rsidR="00C11BB3" w:rsidRPr="007A0E75" w:rsidTr="00AF6731">
        <w:tc>
          <w:tcPr>
            <w:tcW w:w="2140" w:type="dxa"/>
          </w:tcPr>
          <w:p w:rsidR="00C11BB3" w:rsidRPr="005F5683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1839" w:type="dxa"/>
          </w:tcPr>
          <w:p w:rsidR="00C11BB3" w:rsidRPr="005F5683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2729" w:type="dxa"/>
          </w:tcPr>
          <w:p w:rsidR="00C11BB3" w:rsidRPr="005F5683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проведения аттестации </w:t>
            </w:r>
          </w:p>
          <w:p w:rsidR="00C11BB3" w:rsidRPr="005F5683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(по полугодиям)</w:t>
            </w:r>
          </w:p>
        </w:tc>
        <w:tc>
          <w:tcPr>
            <w:tcW w:w="3146" w:type="dxa"/>
          </w:tcPr>
          <w:p w:rsidR="00C11BB3" w:rsidRPr="005F5683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C11BB3" w:rsidRPr="005F5683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к аттестации</w:t>
            </w:r>
          </w:p>
        </w:tc>
      </w:tr>
      <w:tr w:rsidR="00C11BB3" w:rsidRPr="007A0E75" w:rsidTr="00AF6731">
        <w:tc>
          <w:tcPr>
            <w:tcW w:w="2140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1839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2729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1,3,5,7,9,11,13,15</w:t>
            </w:r>
          </w:p>
        </w:tc>
        <w:tc>
          <w:tcPr>
            <w:tcW w:w="3146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Песенный материал (согласно календарно-тематическим планам)</w:t>
            </w:r>
          </w:p>
        </w:tc>
      </w:tr>
      <w:tr w:rsidR="00C11BB3" w:rsidRPr="007A0E75" w:rsidTr="00AF6731">
        <w:tc>
          <w:tcPr>
            <w:tcW w:w="2140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839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Академические концерты, зачеты, творческие смотры, прослушивания</w:t>
            </w:r>
          </w:p>
        </w:tc>
        <w:tc>
          <w:tcPr>
            <w:tcW w:w="2729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2,4,6,8,10,12,14</w:t>
            </w:r>
          </w:p>
        </w:tc>
        <w:tc>
          <w:tcPr>
            <w:tcW w:w="3146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Песенный материал (согласно календарно-тематическим планам)</w:t>
            </w:r>
          </w:p>
        </w:tc>
      </w:tr>
      <w:tr w:rsidR="00C11BB3" w:rsidRPr="007A0E75" w:rsidTr="00AF6731">
        <w:tc>
          <w:tcPr>
            <w:tcW w:w="2140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839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Экзамен в форме концертного выступления</w:t>
            </w:r>
          </w:p>
        </w:tc>
        <w:tc>
          <w:tcPr>
            <w:tcW w:w="2729" w:type="dxa"/>
          </w:tcPr>
          <w:p w:rsidR="00C11BB3" w:rsidRPr="007A0E75" w:rsidRDefault="00C11BB3" w:rsidP="003A3A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146" w:type="dxa"/>
          </w:tcPr>
          <w:p w:rsidR="00C11BB3" w:rsidRPr="007A0E75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Песенный материал</w:t>
            </w:r>
          </w:p>
        </w:tc>
      </w:tr>
    </w:tbl>
    <w:p w:rsidR="00C11BB3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B3" w:rsidRDefault="00C11BB3" w:rsidP="00C11B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C11BB3" w:rsidRPr="007A0E75" w:rsidRDefault="00C11BB3" w:rsidP="00C11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позволяющие оценить приобретенные знания, умения и навыки. </w:t>
      </w:r>
    </w:p>
    <w:p w:rsidR="00C11BB3" w:rsidRPr="007A0E75" w:rsidRDefault="00C11BB3" w:rsidP="00C11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знаний, умений и навыков.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C11BB3" w:rsidRPr="00E43448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C11BB3" w:rsidRDefault="00C11BB3" w:rsidP="00C11BB3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 качества исполнения</w:t>
      </w:r>
    </w:p>
    <w:p w:rsidR="00C11BB3" w:rsidRPr="00E43448" w:rsidRDefault="00C11BB3" w:rsidP="00C11BB3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Критериями оценки качества исполнения могут являться::</w:t>
      </w:r>
    </w:p>
    <w:p w:rsidR="00C11BB3" w:rsidRPr="00D4445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C11BB3" w:rsidRPr="00D4445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C11BB3" w:rsidRPr="00D4445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C11BB3" w:rsidRPr="00D4445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BB3" w:rsidRPr="00D4445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C11BB3" w:rsidRPr="00225E11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C11BB3" w:rsidRPr="00C27F54" w:rsidRDefault="00C11BB3" w:rsidP="00C11BB3">
      <w:pPr>
        <w:pStyle w:val="a3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6 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3544"/>
        <w:gridCol w:w="5620"/>
      </w:tblGrid>
      <w:tr w:rsidR="00C11BB3" w:rsidTr="00AF6731">
        <w:tc>
          <w:tcPr>
            <w:tcW w:w="3544" w:type="dxa"/>
          </w:tcPr>
          <w:p w:rsidR="00C11BB3" w:rsidRPr="009770C6" w:rsidRDefault="00C11BB3" w:rsidP="00AF67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C11BB3" w:rsidRPr="009770C6" w:rsidRDefault="00C11BB3" w:rsidP="00AF67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11BB3" w:rsidTr="00AF6731">
        <w:tc>
          <w:tcPr>
            <w:tcW w:w="3544" w:type="dxa"/>
          </w:tcPr>
          <w:p w:rsidR="00C11BB3" w:rsidRPr="009770C6" w:rsidRDefault="00C11BB3" w:rsidP="00AF67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(«о</w:t>
            </w:r>
            <w:r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C11BB3" w:rsidRPr="009770C6" w:rsidRDefault="00C11BB3" w:rsidP="00AF673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ансамбля</w:t>
            </w: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названо концертным. Яркое, экспрессивное выступление, блестящая, отточенная вокальная техника, безупречные стилевые признаки, ансамблевая </w:t>
            </w:r>
            <w:r w:rsidRPr="00D4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стройность, выразительность и убедительност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артистического облика в целом</w:t>
            </w:r>
          </w:p>
        </w:tc>
      </w:tr>
      <w:tr w:rsidR="00C11BB3" w:rsidTr="00AF6731">
        <w:tc>
          <w:tcPr>
            <w:tcW w:w="3544" w:type="dxa"/>
          </w:tcPr>
          <w:p w:rsidR="00C11BB3" w:rsidRPr="009770C6" w:rsidRDefault="00C11BB3" w:rsidP="00AF67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(«х</w:t>
            </w:r>
            <w:r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орошо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C11BB3" w:rsidRPr="009770C6" w:rsidRDefault="00C11BB3" w:rsidP="00AF6731">
            <w:pPr>
              <w:pStyle w:val="a3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альных, стилевых и ансамблевых</w:t>
            </w:r>
          </w:p>
        </w:tc>
      </w:tr>
      <w:tr w:rsidR="00C11BB3" w:rsidTr="00AF6731">
        <w:tc>
          <w:tcPr>
            <w:tcW w:w="3544" w:type="dxa"/>
          </w:tcPr>
          <w:p w:rsidR="00C11BB3" w:rsidRPr="009770C6" w:rsidRDefault="00C11BB3" w:rsidP="00AF67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(«у</w:t>
            </w:r>
            <w:r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довлетворительно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C11BB3" w:rsidRPr="009770C6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на низком уровне</w:t>
            </w:r>
          </w:p>
        </w:tc>
      </w:tr>
      <w:tr w:rsidR="00C11BB3" w:rsidTr="00AF6731">
        <w:tc>
          <w:tcPr>
            <w:tcW w:w="3544" w:type="dxa"/>
          </w:tcPr>
          <w:p w:rsidR="00C11BB3" w:rsidRPr="009770C6" w:rsidRDefault="00C11BB3" w:rsidP="00AF67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(«н</w:t>
            </w:r>
            <w:r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C11BB3" w:rsidRPr="009770C6" w:rsidRDefault="00C11BB3" w:rsidP="00AF67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 ансамблевое взаимодействие</w:t>
            </w:r>
          </w:p>
        </w:tc>
      </w:tr>
    </w:tbl>
    <w:p w:rsidR="00C11BB3" w:rsidRPr="00C27F54" w:rsidRDefault="00C11BB3" w:rsidP="00C11BB3">
      <w:pPr>
        <w:pStyle w:val="a3"/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в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BB3" w:rsidRPr="007A0E75" w:rsidRDefault="00C11BB3" w:rsidP="00C11B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Pr="007A0E75">
        <w:rPr>
          <w:rFonts w:ascii="Times New Roman" w:hAnsi="Times New Roman" w:cs="Times New Roman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C11BB3" w:rsidRDefault="00C11BB3" w:rsidP="00C11BB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C11BB3" w:rsidRDefault="00C11BB3" w:rsidP="00C11BB3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C11BB3" w:rsidRPr="00B3071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C11BB3" w:rsidRPr="00B30713" w:rsidRDefault="00C11BB3" w:rsidP="00C11B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i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C11BB3" w:rsidRDefault="00C11BB3" w:rsidP="00C11B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C11BB3" w:rsidRDefault="00C11BB3" w:rsidP="00C11B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C11BB3" w:rsidRDefault="00C11BB3" w:rsidP="00C11B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C11BB3" w:rsidRDefault="00C11BB3" w:rsidP="00C11B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C11BB3" w:rsidRPr="00B30713" w:rsidRDefault="00C11BB3" w:rsidP="00C11B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C11BB3" w:rsidRDefault="00C11BB3" w:rsidP="00C11B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C11BB3" w:rsidRDefault="00C11BB3" w:rsidP="00C11BB3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C11BB3" w:rsidRPr="00C143C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lastRenderedPageBreak/>
        <w:t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</w:t>
      </w:r>
      <w:r>
        <w:rPr>
          <w:rFonts w:ascii="Times New Roman" w:hAnsi="Times New Roman" w:cs="Times New Roman"/>
          <w:sz w:val="28"/>
          <w:szCs w:val="28"/>
        </w:rPr>
        <w:t xml:space="preserve">чникам  (аудио прослушивание,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C143CD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>, непосредственный контакт с носителями традиции). Важны также навыки работы с нотными  и текстовыми расшифровками песенного материала.</w:t>
      </w:r>
    </w:p>
    <w:p w:rsidR="00C11BB3" w:rsidRPr="00C143C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участников  процесса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C11BB3" w:rsidRPr="00C143CD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C143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C11BB3" w:rsidRDefault="00C11BB3" w:rsidP="00C11B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Музыкальный фольклор, как синкретический вид искусства, предполагает одновременное овладение певческим, инструментальным, хореографическим  и драматическим исполнительством. Такой подход позволит обучающимся по данной программе качественно усвоить пройденный материал, овладеть необходимыми певческими и исполнительскими навыками и  принимать активное участие в творческой деятельности коллектива.</w:t>
      </w:r>
    </w:p>
    <w:p w:rsidR="00B4228A" w:rsidRDefault="00B4228A" w:rsidP="00B422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методической и нотной литературы, аудио и видеоматериалов</w:t>
      </w:r>
    </w:p>
    <w:p w:rsidR="00B4228A" w:rsidRDefault="00B4228A" w:rsidP="00B422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 xml:space="preserve">Горев, И.Н.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Вечерочные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 xml:space="preserve"> и хороводные песни Красноярского края / авт.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 xml:space="preserve">и сост. И.Н.Горев; вступ. статья И.Н.Горев,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Е.В.Горева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; нотные и текстовые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>расшифровки, нотный набор, описания и схемы хороводов И.Н.Горев; оформление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lastRenderedPageBreak/>
        <w:t>схем хороводов в графическом редакторе А.В.Трофимов. – 1 файл в формате PDF. -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>Красноярск, 2018. – 56 с.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 xml:space="preserve"> Ендржеевская, З.В. Любимые песни красноярского ансамбля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": Методическое пособие для руководителей фольклорных коллективов /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>Авт.-сост. З.В.Ендржеевская; КГБПОУ "Красноярский колледж искусств имени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П.И.Иванова-Радкевича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". - Красноярск, 2017. - 128 с.: ил., нот.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Майзингер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, С.Ю. Знакомство с жанрами детского фольклора: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 xml:space="preserve">Методическое пособие /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С.Ю.Майзингер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; КГБОУ СПО "Красноярский колледж</w:t>
      </w:r>
    </w:p>
    <w:p w:rsidR="002142FC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 xml:space="preserve">искусств имени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П.И.Иванова-Радкевича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". - Красноярск, 2010. - 66 с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Майзингер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, С.Ю. Народные праздники в песнях, играх да сказках: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/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С.Ю.Майзингер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; КГБПОУ "Красноярский колледж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 xml:space="preserve">искусств имени П.И.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Иванова-Радкевича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 xml:space="preserve">"; Лит.ред.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В.С.Латынина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; верстка</w:t>
      </w:r>
    </w:p>
    <w:p w:rsidR="00B4228A" w:rsidRPr="00D63C02" w:rsidRDefault="00B4228A" w:rsidP="00B4228A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>Е.А.Пинчук. - Красноярск: Издательско-полиграфический центр "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Весона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 xml:space="preserve">", 2015. </w:t>
      </w:r>
      <w:r w:rsidR="00D63C02">
        <w:rPr>
          <w:rFonts w:ascii="Times New Roman" w:hAnsi="Times New Roman" w:cs="Times New Roman"/>
          <w:sz w:val="28"/>
          <w:szCs w:val="28"/>
        </w:rPr>
        <w:t>–</w:t>
      </w:r>
      <w:r w:rsidRPr="00D63C02">
        <w:rPr>
          <w:rFonts w:ascii="Times New Roman" w:hAnsi="Times New Roman" w:cs="Times New Roman"/>
          <w:sz w:val="28"/>
          <w:szCs w:val="28"/>
        </w:rPr>
        <w:t xml:space="preserve"> 84</w:t>
      </w:r>
      <w:r w:rsidR="00746790" w:rsidRPr="00D63C02">
        <w:rPr>
          <w:rFonts w:ascii="Times New Roman" w:hAnsi="Times New Roman" w:cs="Times New Roman"/>
          <w:sz w:val="28"/>
          <w:szCs w:val="28"/>
        </w:rPr>
        <w:t>С</w:t>
      </w:r>
    </w:p>
    <w:p w:rsidR="00746790" w:rsidRPr="00D63C02" w:rsidRDefault="00746790" w:rsidP="00746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Майзингер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, С.Ю. Пошел рублик по рукам: Детский игровой фольклор</w:t>
      </w:r>
    </w:p>
    <w:p w:rsidR="00746790" w:rsidRPr="00D63C02" w:rsidRDefault="00746790" w:rsidP="00746790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 xml:space="preserve">Красноярского края: Хрестоматия /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С.Ю.Майзингер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>; КГБОУ СПО "Красноярский</w:t>
      </w:r>
    </w:p>
    <w:p w:rsidR="00AF6731" w:rsidRPr="00D63C02" w:rsidRDefault="00746790" w:rsidP="00AF6731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 xml:space="preserve">колледж искусств имени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П.И.Иванова-Радкевича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 xml:space="preserve">". - Красноярск: </w:t>
      </w:r>
      <w:proofErr w:type="spellStart"/>
      <w:r w:rsidRPr="00D63C02">
        <w:rPr>
          <w:rFonts w:ascii="Times New Roman" w:hAnsi="Times New Roman" w:cs="Times New Roman"/>
          <w:sz w:val="28"/>
          <w:szCs w:val="28"/>
        </w:rPr>
        <w:t>Рекламнополиграфический</w:t>
      </w:r>
      <w:proofErr w:type="spellEnd"/>
      <w:r w:rsidRPr="00D63C02">
        <w:rPr>
          <w:rFonts w:ascii="Times New Roman" w:hAnsi="Times New Roman" w:cs="Times New Roman"/>
          <w:sz w:val="28"/>
          <w:szCs w:val="28"/>
        </w:rPr>
        <w:t xml:space="preserve"> центр "Торос", 2011. - 50 с.</w:t>
      </w:r>
      <w:r w:rsidRPr="00D63C02">
        <w:rPr>
          <w:rFonts w:ascii="Times New Roman" w:hAnsi="Times New Roman" w:cs="Times New Roman"/>
          <w:sz w:val="28"/>
          <w:szCs w:val="28"/>
        </w:rPr>
        <w:cr/>
      </w:r>
      <w:r w:rsidR="00AF6731" w:rsidRPr="00D63C02">
        <w:rPr>
          <w:rFonts w:ascii="Times New Roman" w:hAnsi="Times New Roman" w:cs="Times New Roman"/>
          <w:sz w:val="28"/>
          <w:szCs w:val="28"/>
        </w:rPr>
        <w:t xml:space="preserve"> Е.Г. </w:t>
      </w:r>
      <w:proofErr w:type="spellStart"/>
      <w:r w:rsidR="00AF6731" w:rsidRPr="00D63C02">
        <w:rPr>
          <w:rFonts w:ascii="Times New Roman" w:hAnsi="Times New Roman" w:cs="Times New Roman"/>
          <w:sz w:val="28"/>
          <w:szCs w:val="28"/>
        </w:rPr>
        <w:t>Вопилова</w:t>
      </w:r>
      <w:proofErr w:type="spellEnd"/>
      <w:r w:rsidR="00AF6731" w:rsidRPr="00D63C02">
        <w:rPr>
          <w:rFonts w:ascii="Times New Roman" w:hAnsi="Times New Roman" w:cs="Times New Roman"/>
          <w:sz w:val="28"/>
          <w:szCs w:val="28"/>
        </w:rPr>
        <w:t>. «Золотые воротца: игровые, хороводные и</w:t>
      </w:r>
    </w:p>
    <w:p w:rsidR="00AF6731" w:rsidRPr="00D63C02" w:rsidRDefault="00AF6731" w:rsidP="00AF6731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>плясовые песни Красноярского края», Ижевск: ООО «Принт-2»,</w:t>
      </w:r>
    </w:p>
    <w:p w:rsidR="00746790" w:rsidRPr="00D63C02" w:rsidRDefault="00AF6731" w:rsidP="00AF6731">
      <w:pPr>
        <w:rPr>
          <w:rFonts w:ascii="Times New Roman" w:hAnsi="Times New Roman" w:cs="Times New Roman"/>
          <w:sz w:val="28"/>
          <w:szCs w:val="28"/>
        </w:rPr>
      </w:pPr>
      <w:r w:rsidRPr="00D63C02">
        <w:rPr>
          <w:rFonts w:ascii="Times New Roman" w:hAnsi="Times New Roman" w:cs="Times New Roman"/>
          <w:sz w:val="28"/>
          <w:szCs w:val="28"/>
        </w:rPr>
        <w:t>2016. – 80 с</w:t>
      </w:r>
    </w:p>
    <w:sectPr w:rsidR="00746790" w:rsidRPr="00D63C02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78" w:rsidRDefault="00B91B78" w:rsidP="00DE14E3">
      <w:pPr>
        <w:spacing w:after="0" w:line="240" w:lineRule="auto"/>
      </w:pPr>
      <w:r>
        <w:separator/>
      </w:r>
    </w:p>
  </w:endnote>
  <w:endnote w:type="continuationSeparator" w:id="1">
    <w:p w:rsidR="00B91B78" w:rsidRDefault="00B91B78" w:rsidP="00DE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2707"/>
      <w:docPartObj>
        <w:docPartGallery w:val="Page Numbers (Bottom of Page)"/>
        <w:docPartUnique/>
      </w:docPartObj>
    </w:sdtPr>
    <w:sdtContent>
      <w:p w:rsidR="00B91B78" w:rsidRDefault="00E12928">
        <w:pPr>
          <w:pStyle w:val="a7"/>
          <w:jc w:val="right"/>
        </w:pPr>
        <w:fldSimple w:instr="PAGE   \* MERGEFORMAT">
          <w:r w:rsidR="0075278C">
            <w:rPr>
              <w:noProof/>
            </w:rPr>
            <w:t>2</w:t>
          </w:r>
        </w:fldSimple>
      </w:p>
    </w:sdtContent>
  </w:sdt>
  <w:p w:rsidR="00B91B78" w:rsidRDefault="00B91B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78" w:rsidRDefault="00B91B78" w:rsidP="00DE14E3">
      <w:pPr>
        <w:spacing w:after="0" w:line="240" w:lineRule="auto"/>
      </w:pPr>
      <w:r>
        <w:separator/>
      </w:r>
    </w:p>
  </w:footnote>
  <w:footnote w:type="continuationSeparator" w:id="1">
    <w:p w:rsidR="00B91B78" w:rsidRDefault="00B91B78" w:rsidP="00DE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771"/>
    <w:multiLevelType w:val="hybridMultilevel"/>
    <w:tmpl w:val="6256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7FB3"/>
    <w:multiLevelType w:val="hybridMultilevel"/>
    <w:tmpl w:val="790C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18F"/>
    <w:rsid w:val="00024E1C"/>
    <w:rsid w:val="00083A78"/>
    <w:rsid w:val="000A29AA"/>
    <w:rsid w:val="000A53AE"/>
    <w:rsid w:val="000D432D"/>
    <w:rsid w:val="000D45FB"/>
    <w:rsid w:val="0018730F"/>
    <w:rsid w:val="00193398"/>
    <w:rsid w:val="001F0B55"/>
    <w:rsid w:val="001F2161"/>
    <w:rsid w:val="002142FC"/>
    <w:rsid w:val="00220F2C"/>
    <w:rsid w:val="00265861"/>
    <w:rsid w:val="00296F03"/>
    <w:rsid w:val="002D7ABC"/>
    <w:rsid w:val="00355BCC"/>
    <w:rsid w:val="00371984"/>
    <w:rsid w:val="003A102B"/>
    <w:rsid w:val="003A3AFB"/>
    <w:rsid w:val="003B10BC"/>
    <w:rsid w:val="003E7961"/>
    <w:rsid w:val="00453C07"/>
    <w:rsid w:val="00484CFB"/>
    <w:rsid w:val="004E129D"/>
    <w:rsid w:val="00505CE3"/>
    <w:rsid w:val="005403A6"/>
    <w:rsid w:val="005623EA"/>
    <w:rsid w:val="00586990"/>
    <w:rsid w:val="0059418F"/>
    <w:rsid w:val="00596038"/>
    <w:rsid w:val="005A7F0C"/>
    <w:rsid w:val="005C166E"/>
    <w:rsid w:val="005D0906"/>
    <w:rsid w:val="006160F3"/>
    <w:rsid w:val="00646DC8"/>
    <w:rsid w:val="00675FD4"/>
    <w:rsid w:val="006A0E61"/>
    <w:rsid w:val="006D7310"/>
    <w:rsid w:val="00710F07"/>
    <w:rsid w:val="00730E28"/>
    <w:rsid w:val="00746790"/>
    <w:rsid w:val="0075278C"/>
    <w:rsid w:val="007C48D6"/>
    <w:rsid w:val="007C5331"/>
    <w:rsid w:val="007C59CD"/>
    <w:rsid w:val="0080365E"/>
    <w:rsid w:val="00841C54"/>
    <w:rsid w:val="00880856"/>
    <w:rsid w:val="00890882"/>
    <w:rsid w:val="00894391"/>
    <w:rsid w:val="00971AD8"/>
    <w:rsid w:val="009D2790"/>
    <w:rsid w:val="00A6009D"/>
    <w:rsid w:val="00A964CD"/>
    <w:rsid w:val="00AC368B"/>
    <w:rsid w:val="00AC5CD1"/>
    <w:rsid w:val="00AF6731"/>
    <w:rsid w:val="00AF705D"/>
    <w:rsid w:val="00B01884"/>
    <w:rsid w:val="00B06960"/>
    <w:rsid w:val="00B4228A"/>
    <w:rsid w:val="00B75475"/>
    <w:rsid w:val="00B91B78"/>
    <w:rsid w:val="00BB13BA"/>
    <w:rsid w:val="00BC0BE4"/>
    <w:rsid w:val="00C11BB3"/>
    <w:rsid w:val="00C2179E"/>
    <w:rsid w:val="00C57F83"/>
    <w:rsid w:val="00C8543F"/>
    <w:rsid w:val="00CA2D48"/>
    <w:rsid w:val="00CF16C8"/>
    <w:rsid w:val="00D33301"/>
    <w:rsid w:val="00D5741C"/>
    <w:rsid w:val="00D63C02"/>
    <w:rsid w:val="00D95E8C"/>
    <w:rsid w:val="00DC03E0"/>
    <w:rsid w:val="00DD7902"/>
    <w:rsid w:val="00DE14E3"/>
    <w:rsid w:val="00E12928"/>
    <w:rsid w:val="00E53C4C"/>
    <w:rsid w:val="00E611BE"/>
    <w:rsid w:val="00E74520"/>
    <w:rsid w:val="00E77A41"/>
    <w:rsid w:val="00EA6228"/>
    <w:rsid w:val="00EE51E4"/>
    <w:rsid w:val="00F20C12"/>
    <w:rsid w:val="00F34961"/>
    <w:rsid w:val="00F67D87"/>
    <w:rsid w:val="00FC091E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05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70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4E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4E3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83A7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3A78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83A78"/>
    <w:rPr>
      <w:vertAlign w:val="superscript"/>
    </w:rPr>
  </w:style>
  <w:style w:type="paragraph" w:styleId="ac">
    <w:name w:val="List Paragraph"/>
    <w:basedOn w:val="a"/>
    <w:uiPriority w:val="34"/>
    <w:qFormat/>
    <w:rsid w:val="00193398"/>
    <w:pPr>
      <w:ind w:left="720"/>
      <w:contextualSpacing/>
    </w:pPr>
  </w:style>
  <w:style w:type="paragraph" w:customStyle="1" w:styleId="Body1">
    <w:name w:val="Body 1"/>
    <w:rsid w:val="00193398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normal">
    <w:name w:val="normal"/>
    <w:rsid w:val="00B91B7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05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70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4E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4E3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83A7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3A78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83A78"/>
    <w:rPr>
      <w:vertAlign w:val="superscript"/>
    </w:rPr>
  </w:style>
  <w:style w:type="paragraph" w:styleId="ac">
    <w:name w:val="List Paragraph"/>
    <w:basedOn w:val="a"/>
    <w:uiPriority w:val="34"/>
    <w:qFormat/>
    <w:rsid w:val="00193398"/>
    <w:pPr>
      <w:ind w:left="720"/>
      <w:contextualSpacing/>
    </w:pPr>
  </w:style>
  <w:style w:type="paragraph" w:customStyle="1" w:styleId="Body1">
    <w:name w:val="Body 1"/>
    <w:rsid w:val="00193398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35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Полина</cp:lastModifiedBy>
  <cp:revision>81</cp:revision>
  <dcterms:created xsi:type="dcterms:W3CDTF">2020-05-11T11:47:00Z</dcterms:created>
  <dcterms:modified xsi:type="dcterms:W3CDTF">2021-07-29T13:12:00Z</dcterms:modified>
</cp:coreProperties>
</file>